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4786" w:type="dxa"/>
        <w:tblLook w:val="01E0"/>
      </w:tblPr>
      <w:tblGrid>
        <w:gridCol w:w="4820"/>
      </w:tblGrid>
      <w:tr w:rsidR="00E909F1" w:rsidTr="002F6F83">
        <w:tc>
          <w:tcPr>
            <w:tcW w:w="4820" w:type="dxa"/>
          </w:tcPr>
          <w:p w:rsidR="00E909F1" w:rsidRDefault="00E909F1" w:rsidP="002F6F83">
            <w:pPr>
              <w:pStyle w:val="11"/>
              <w:jc w:val="left"/>
            </w:pPr>
          </w:p>
          <w:p w:rsidR="00E909F1" w:rsidRDefault="00E909F1" w:rsidP="00E909F1">
            <w:pPr>
              <w:pStyle w:val="11"/>
              <w:jc w:val="both"/>
            </w:pPr>
            <w:r>
              <w:t>ПРИНЯТО:</w:t>
            </w:r>
          </w:p>
          <w:p w:rsidR="00E909F1" w:rsidRDefault="00E909F1" w:rsidP="00E909F1">
            <w:pPr>
              <w:pStyle w:val="11"/>
              <w:jc w:val="both"/>
            </w:pPr>
            <w:r>
              <w:t xml:space="preserve">Решением </w:t>
            </w:r>
            <w:proofErr w:type="spellStart"/>
            <w:proofErr w:type="gramStart"/>
            <w:r>
              <w:t>пед</w:t>
            </w:r>
            <w:proofErr w:type="spellEnd"/>
            <w:r>
              <w:t>. совета</w:t>
            </w:r>
            <w:proofErr w:type="gramEnd"/>
          </w:p>
          <w:p w:rsidR="00E909F1" w:rsidRDefault="00E909F1" w:rsidP="00E909F1">
            <w:pPr>
              <w:pStyle w:val="11"/>
              <w:jc w:val="both"/>
            </w:pPr>
            <w:r>
              <w:t xml:space="preserve">Протокол № 1   от «__28_»_08_2014     </w:t>
            </w:r>
            <w:r>
              <w:rPr>
                <w:sz w:val="28"/>
                <w:szCs w:val="28"/>
              </w:rPr>
              <w:t>г.</w:t>
            </w:r>
          </w:p>
          <w:p w:rsidR="00E909F1" w:rsidRDefault="00E909F1" w:rsidP="002F6F83">
            <w:pPr>
              <w:pStyle w:val="11"/>
            </w:pPr>
          </w:p>
        </w:tc>
      </w:tr>
      <w:tr w:rsidR="00E909F1" w:rsidTr="002F6F83">
        <w:trPr>
          <w:trHeight w:val="2917"/>
        </w:trPr>
        <w:tc>
          <w:tcPr>
            <w:tcW w:w="4820" w:type="dxa"/>
          </w:tcPr>
          <w:p w:rsidR="00E909F1" w:rsidRDefault="00E909F1" w:rsidP="002F6F83">
            <w:pPr>
              <w:pStyle w:val="11"/>
              <w:jc w:val="left"/>
            </w:pPr>
            <w:r>
              <w:t>УТВЕРЖДАЮ:</w:t>
            </w:r>
          </w:p>
          <w:p w:rsidR="00E909F1" w:rsidRDefault="00E909F1" w:rsidP="002F6F83">
            <w:pPr>
              <w:pStyle w:val="11"/>
              <w:jc w:val="left"/>
            </w:pPr>
            <w:r>
              <w:t>Приказ №          от 29.08.2014</w:t>
            </w:r>
          </w:p>
          <w:p w:rsidR="00E909F1" w:rsidRDefault="00E909F1" w:rsidP="002F6F83">
            <w:pPr>
              <w:pStyle w:val="11"/>
              <w:jc w:val="left"/>
            </w:pPr>
            <w:r>
              <w:t xml:space="preserve">Директор МБОУ </w:t>
            </w:r>
            <w:proofErr w:type="spellStart"/>
            <w:r>
              <w:t>Сад-Базовская</w:t>
            </w:r>
            <w:proofErr w:type="spellEnd"/>
            <w:r>
              <w:t xml:space="preserve"> </w:t>
            </w:r>
            <w:proofErr w:type="spellStart"/>
            <w:r>
              <w:t>сош</w:t>
            </w:r>
            <w:proofErr w:type="spellEnd"/>
          </w:p>
          <w:p w:rsidR="00E909F1" w:rsidRDefault="00E909F1" w:rsidP="002F6F83">
            <w:pPr>
              <w:pStyle w:val="11"/>
            </w:pPr>
          </w:p>
          <w:p w:rsidR="00E909F1" w:rsidRDefault="00E909F1" w:rsidP="002F6F83">
            <w:pPr>
              <w:pStyle w:val="11"/>
              <w:jc w:val="left"/>
              <w:rPr>
                <w:b/>
              </w:rPr>
            </w:pPr>
            <w:proofErr w:type="spellStart"/>
            <w:r>
              <w:t>__________________Л.Н.Дереза</w:t>
            </w:r>
            <w:proofErr w:type="spellEnd"/>
          </w:p>
          <w:p w:rsidR="00E909F1" w:rsidRDefault="00E909F1" w:rsidP="002F6F83">
            <w:pPr>
              <w:pStyle w:val="11"/>
            </w:pPr>
          </w:p>
        </w:tc>
      </w:tr>
    </w:tbl>
    <w:p w:rsidR="00E909F1" w:rsidRDefault="00E909F1" w:rsidP="00E909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E909F1" w:rsidRDefault="00E909F1" w:rsidP="009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7176" w:rsidRPr="00F1031E" w:rsidRDefault="00977176" w:rsidP="009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ПРИМЕРНОЕ </w:t>
      </w: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ПОЛОЖЕНИЕ</w:t>
      </w:r>
    </w:p>
    <w:p w:rsidR="00977176" w:rsidRDefault="00977176" w:rsidP="00977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о </w:t>
      </w:r>
      <w:proofErr w:type="spellStart"/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самообследовании</w:t>
      </w:r>
      <w:proofErr w:type="spellEnd"/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442209" w:rsidRPr="00F1031E" w:rsidRDefault="00442209" w:rsidP="009771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МБОУ Са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д-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Базовской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сош</w:t>
      </w:r>
      <w:proofErr w:type="spellEnd"/>
    </w:p>
    <w:p w:rsidR="00977176" w:rsidRPr="00F1031E" w:rsidRDefault="00977176" w:rsidP="009771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977176" w:rsidRPr="00F1031E" w:rsidRDefault="00977176" w:rsidP="00977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1. Общие положения</w:t>
      </w:r>
    </w:p>
    <w:p w:rsidR="00977176" w:rsidRPr="00F1031E" w:rsidRDefault="00977176" w:rsidP="00977176">
      <w:pPr>
        <w:pStyle w:val="1"/>
        <w:numPr>
          <w:ilvl w:val="0"/>
          <w:numId w:val="1"/>
        </w:numPr>
        <w:tabs>
          <w:tab w:val="left" w:pos="0"/>
        </w:tabs>
        <w:suppressAutoHyphens/>
        <w:spacing w:before="0" w:after="0"/>
        <w:ind w:right="-105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1.1. </w:t>
      </w:r>
      <w:proofErr w:type="gram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Положение разработано в соответствии с п.3.части 2 статьи 29   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F1031E">
          <w:rPr>
            <w:rFonts w:ascii="Times New Roman" w:hAnsi="Times New Roman" w:cs="Times New Roman"/>
            <w:sz w:val="28"/>
            <w:szCs w:val="28"/>
            <w:lang w:eastAsia="ar-SA"/>
          </w:rPr>
          <w:t>2012 г</w:t>
        </w:r>
      </w:smartTag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 № 273-ФЗ «Об образовании в Российской Федерации», Порядком проведения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образовательной организации, утвержденным приказом Министерства образования и науки Российской Федерации от 14 июня 2013 года № 462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031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1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 xml:space="preserve"> России от 10.12.2013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1031E">
        <w:rPr>
          <w:rFonts w:ascii="Times New Roman" w:hAnsi="Times New Roman" w:cs="Times New Roman"/>
          <w:sz w:val="28"/>
          <w:szCs w:val="28"/>
        </w:rPr>
        <w:t xml:space="preserve"> 1324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031E">
        <w:rPr>
          <w:rFonts w:ascii="Times New Roman" w:hAnsi="Times New Roman" w:cs="Times New Roman"/>
          <w:sz w:val="28"/>
          <w:szCs w:val="28"/>
        </w:rPr>
        <w:t xml:space="preserve">"Об утверждении показателей деятельности образовательной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>"</w:t>
      </w:r>
      <w:r w:rsidR="00041C6C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proofErr w:type="gramEnd"/>
    </w:p>
    <w:p w:rsidR="00977176" w:rsidRPr="00F1031E" w:rsidRDefault="00977176" w:rsidP="00977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1.2. 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Самообследование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– это процедура, которая проводится ежегодно, носит системный характер, направлена на внутреннюю диагностику,  выявление резервов и точек роста, а также определение векторов, ресурсов и движущих сил дальнейшего поступательного развития  общеобразовательной организации.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1.3. Целями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1.4. Процедура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следующие этапы: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планирование и подготовку работ по </w:t>
      </w:r>
      <w:proofErr w:type="spellStart"/>
      <w:r w:rsidRPr="00AF4E40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 организации;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организацию и проведение </w:t>
      </w:r>
      <w:proofErr w:type="spellStart"/>
      <w:r w:rsidRPr="00AF4E40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 в организации;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>обобщение полученных результатов и на их основе формирование отчета;</w:t>
      </w:r>
    </w:p>
    <w:p w:rsidR="00977176" w:rsidRPr="00AF4E40" w:rsidRDefault="00977176" w:rsidP="00AF4E40">
      <w:pPr>
        <w:pStyle w:val="a5"/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F4E40">
        <w:rPr>
          <w:rFonts w:ascii="Times New Roman" w:hAnsi="Times New Roman" w:cs="Times New Roman"/>
          <w:sz w:val="28"/>
          <w:szCs w:val="28"/>
          <w:lang w:eastAsia="ar-SA"/>
        </w:rPr>
        <w:t xml:space="preserve">рассмотрение отчета органом управления организации, к компетенции которого относится решение данного вопроса. </w:t>
      </w:r>
    </w:p>
    <w:p w:rsidR="00977176" w:rsidRPr="00F1031E" w:rsidRDefault="00977176" w:rsidP="00977176">
      <w:pPr>
        <w:pStyle w:val="a3"/>
        <w:spacing w:after="0"/>
        <w:ind w:left="360" w:right="-1050"/>
        <w:rPr>
          <w:b/>
          <w:sz w:val="28"/>
          <w:lang w:eastAsia="ar-SA"/>
        </w:rPr>
      </w:pPr>
    </w:p>
    <w:p w:rsidR="00977176" w:rsidRPr="00F1031E" w:rsidRDefault="00977176" w:rsidP="00977176">
      <w:pPr>
        <w:pStyle w:val="a3"/>
        <w:spacing w:after="0"/>
        <w:ind w:left="0"/>
        <w:jc w:val="center"/>
        <w:rPr>
          <w:b/>
          <w:sz w:val="28"/>
          <w:lang w:eastAsia="ar-SA"/>
        </w:rPr>
      </w:pPr>
      <w:r w:rsidRPr="00F1031E">
        <w:rPr>
          <w:b/>
          <w:sz w:val="28"/>
          <w:lang w:eastAsia="ar-SA"/>
        </w:rPr>
        <w:t xml:space="preserve">2. Сроки, форма проведения </w:t>
      </w:r>
      <w:proofErr w:type="spellStart"/>
      <w:r w:rsidRPr="00F1031E">
        <w:rPr>
          <w:b/>
          <w:sz w:val="28"/>
          <w:lang w:eastAsia="ar-SA"/>
        </w:rPr>
        <w:t>самообследования</w:t>
      </w:r>
      <w:proofErr w:type="spellEnd"/>
      <w:r w:rsidRPr="00F1031E">
        <w:rPr>
          <w:b/>
          <w:sz w:val="28"/>
          <w:lang w:eastAsia="ar-SA"/>
        </w:rPr>
        <w:t xml:space="preserve"> и состав лиц, </w:t>
      </w:r>
    </w:p>
    <w:p w:rsidR="00977176" w:rsidRPr="00F1031E" w:rsidRDefault="00977176" w:rsidP="00977176">
      <w:pPr>
        <w:pStyle w:val="a3"/>
        <w:spacing w:after="0"/>
        <w:ind w:left="0"/>
        <w:jc w:val="center"/>
        <w:rPr>
          <w:b/>
          <w:sz w:val="28"/>
          <w:lang w:eastAsia="ar-SA"/>
        </w:rPr>
      </w:pPr>
      <w:proofErr w:type="gramStart"/>
      <w:r w:rsidRPr="00F1031E">
        <w:rPr>
          <w:b/>
          <w:sz w:val="28"/>
          <w:lang w:eastAsia="ar-SA"/>
        </w:rPr>
        <w:t>привлекаемых</w:t>
      </w:r>
      <w:proofErr w:type="gramEnd"/>
      <w:r w:rsidRPr="00F1031E">
        <w:rPr>
          <w:b/>
          <w:sz w:val="28"/>
          <w:lang w:eastAsia="ar-SA"/>
        </w:rPr>
        <w:t xml:space="preserve"> для его проведения</w:t>
      </w:r>
    </w:p>
    <w:p w:rsidR="00977176" w:rsidRPr="00F1031E" w:rsidRDefault="00977176" w:rsidP="00977176">
      <w:pPr>
        <w:pStyle w:val="a3"/>
        <w:spacing w:after="0"/>
        <w:ind w:left="360" w:right="-1050"/>
        <w:rPr>
          <w:b/>
          <w:sz w:val="28"/>
          <w:lang w:eastAsia="ar-SA"/>
        </w:rPr>
      </w:pP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2.1. Работа по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общеобразовательной организации начинается не позднее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15 апреля текущего года и заканчивается 1 сентября текущего года (без учета сроков контрольных мероприятий по реализации комплекса мер, направленных на устранение выявленных в ходе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недостатков и совершенствованию деятельности общеобразовательной организации).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2.2. Для проведения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в общеобразовательной организации создается комиссия в составе: </w:t>
      </w:r>
      <w:r w:rsidR="00F021A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директора, 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заместителей директора, </w:t>
      </w:r>
      <w:r w:rsidR="00F021A7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библиотекарь, председатели внутришкольных методических объединений</w:t>
      </w:r>
      <w:r w:rsidRPr="00F1031E"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  <w:t>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2.3. При проведении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используются следующие методы: наблюдение, анкетирование, тестирование, собеседование, определение обобщающих показателей и др.</w:t>
      </w:r>
    </w:p>
    <w:p w:rsidR="00F021A7" w:rsidRDefault="00977176" w:rsidP="00DF03D1">
      <w:pPr>
        <w:shd w:val="clear" w:color="auto" w:fill="FFFFFF"/>
        <w:tabs>
          <w:tab w:val="left" w:pos="600"/>
        </w:tabs>
        <w:spacing w:line="322" w:lineRule="exact"/>
        <w:ind w:lef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2.4. 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t xml:space="preserve">Основной формой проведения </w:t>
      </w:r>
      <w:proofErr w:type="spellStart"/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t xml:space="preserve"> является мониторинг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качества образовательной подготовки обучающихся и выпускников по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заявленным к государственной аккредитации образовательным программам в соответствии с федеральными государственными образовательными</w:t>
      </w:r>
      <w:r w:rsidR="00DF03D1" w:rsidRPr="00DF03D1">
        <w:rPr>
          <w:rFonts w:ascii="Times New Roman" w:eastAsia="Times New Roman" w:hAnsi="Times New Roman" w:cs="Times New Roman"/>
          <w:sz w:val="28"/>
          <w:szCs w:val="28"/>
        </w:rPr>
        <w:br/>
        <w:t>стандартами</w:t>
      </w:r>
      <w:r w:rsidR="00F021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21A7" w:rsidRDefault="00F021A7" w:rsidP="00F021A7">
      <w:pPr>
        <w:shd w:val="clear" w:color="auto" w:fill="FFFFFF"/>
        <w:tabs>
          <w:tab w:val="left" w:pos="254"/>
        </w:tabs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021A7">
        <w:rPr>
          <w:rFonts w:ascii="Times New Roman" w:hAnsi="Times New Roman" w:cs="Times New Roman"/>
          <w:b/>
          <w:bCs/>
          <w:spacing w:val="-11"/>
          <w:sz w:val="28"/>
          <w:szCs w:val="28"/>
        </w:rPr>
        <w:t>3.</w:t>
      </w:r>
      <w:r w:rsidRPr="00F021A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02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Содержание </w:t>
      </w:r>
      <w:proofErr w:type="spellStart"/>
      <w:r w:rsidRPr="00F02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самообследования</w:t>
      </w:r>
      <w:proofErr w:type="spellEnd"/>
      <w:r w:rsidRPr="00F02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F021A7" w:rsidRPr="00F021A7" w:rsidRDefault="00F021A7" w:rsidP="00F021A7">
      <w:pPr>
        <w:shd w:val="clear" w:color="auto" w:fill="FFFFFF"/>
        <w:tabs>
          <w:tab w:val="left" w:pos="254"/>
        </w:tabs>
        <w:spacing w:after="0" w:line="240" w:lineRule="auto"/>
        <w:ind w:right="14"/>
        <w:jc w:val="center"/>
        <w:rPr>
          <w:rFonts w:ascii="Times New Roman" w:hAnsi="Times New Roman" w:cs="Times New Roman"/>
        </w:rPr>
      </w:pPr>
    </w:p>
    <w:p w:rsidR="00977176" w:rsidRPr="00F1031E" w:rsidRDefault="00F021A7" w:rsidP="00F021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F021A7">
        <w:rPr>
          <w:rFonts w:ascii="Times New Roman" w:hAnsi="Times New Roman" w:cs="Times New Roman"/>
          <w:sz w:val="28"/>
          <w:szCs w:val="28"/>
        </w:rPr>
        <w:t>3.1.</w:t>
      </w:r>
      <w:r w:rsidRPr="00F021A7">
        <w:rPr>
          <w:rFonts w:ascii="Times New Roman" w:eastAsia="Times New Roman" w:hAnsi="Times New Roman" w:cs="Times New Roman"/>
          <w:sz w:val="28"/>
          <w:szCs w:val="28"/>
        </w:rPr>
        <w:t xml:space="preserve">В процессе </w:t>
      </w:r>
      <w:proofErr w:type="spellStart"/>
      <w:r w:rsidRPr="00F021A7">
        <w:rPr>
          <w:rFonts w:ascii="Times New Roman" w:eastAsia="Times New Roman" w:hAnsi="Times New Roman" w:cs="Times New Roman"/>
          <w:sz w:val="28"/>
          <w:szCs w:val="28"/>
        </w:rPr>
        <w:t>самообследования</w:t>
      </w:r>
      <w:proofErr w:type="spellEnd"/>
      <w:r w:rsidRPr="00F021A7">
        <w:rPr>
          <w:rFonts w:ascii="Times New Roman" w:eastAsia="Times New Roman" w:hAnsi="Times New Roman" w:cs="Times New Roman"/>
          <w:sz w:val="28"/>
          <w:szCs w:val="28"/>
        </w:rPr>
        <w:t xml:space="preserve"> проводится 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анализ основных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>на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правлений деятельности общеобразовательной организации: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системы управления организацией (анализируется организационно-правовое обеспечение образовательной деятельности, соответствие организации управления  уставным требованиям, соответствие собственной нормативной и организационно-распорядительной документации действующему законодательству РФ и уставу, реализация принципа коллегиальности, зрелость и эффективность органов общественного управления, внешние связи организации, инновационная деятельность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>- образовательной деятельности, организации учебного процесса (анализируется выполнение образовательных программ, расписание учебных занятий, формы и виды учебных занятий, организация питания обучающихся, соблюдение правил и инструкций по охране труда; выполнение программ воспитательной, профилактической деятельности и полученные социально-педагогические эффекты и др.);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содержания и качества подготовки обучающихся (анализируются результаты  государственной итоговой аттестации в динамике за три года, поступление в организации среднего профессионального образования, участие обучающихся в творческих конкурсах, олимпиадах, соревнованиях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качество кадрового состава (анализируется фактическая численность </w:t>
      </w:r>
      <w:r w:rsidRPr="00F1031E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работников на соответствие штатному расписанию, образовательный ценз и квалификация педагогических работников, дополнительное профессиональное образование работников, результаты  аттестации, результаты научно-методической работы и др.);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 и др.);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качество материально-технической базы (анализируется </w:t>
      </w:r>
      <w:r w:rsidRPr="00F1031E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образовательной деятельности, спортивное оборудование, электронные средства обучения, Интернет, оборудование помещений в соответствии с государственными нормами и требованиями, в том числе в соответствии с федеральными государственными образовательными стандартами);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функционирования внутренней системы оценки качества образования (анализируются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внутришкольный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контроль, организация и результаты текущего контроля успеваемости и промежуточная аттестация </w:t>
      </w:r>
      <w:proofErr w:type="gram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обучающихся</w:t>
      </w:r>
      <w:proofErr w:type="gram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>),</w:t>
      </w:r>
    </w:p>
    <w:p w:rsidR="00F021A7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- анализ показателей деятельности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F1031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РФ от 10 декабря 2013 года «Об утверждении показателей деятельности образовательной организации, подлежащей </w:t>
      </w:r>
      <w:proofErr w:type="spellStart"/>
      <w:r w:rsidRPr="00F1031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F1031E">
        <w:rPr>
          <w:rFonts w:ascii="Times New Roman" w:hAnsi="Times New Roman" w:cs="Times New Roman"/>
          <w:sz w:val="28"/>
          <w:szCs w:val="28"/>
        </w:rPr>
        <w:t>»</w:t>
      </w:r>
      <w:r w:rsidR="00F021A7">
        <w:rPr>
          <w:rFonts w:ascii="Times New Roman" w:hAnsi="Times New Roman" w:cs="Times New Roman"/>
          <w:sz w:val="28"/>
          <w:szCs w:val="28"/>
        </w:rPr>
        <w:t>.</w:t>
      </w:r>
    </w:p>
    <w:p w:rsidR="00977176" w:rsidRPr="00F1031E" w:rsidRDefault="00F021A7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 По результатам проведенного анализа проводится оценка основных направлений деятельности общеобразовательной организации.</w:t>
      </w:r>
    </w:p>
    <w:p w:rsidR="00977176" w:rsidRPr="00F1031E" w:rsidRDefault="00F021A7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 На основе примерного плана-графика работ по подготовке и проведению </w:t>
      </w:r>
      <w:proofErr w:type="spellStart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руководителем общеобразовательной организации ежегодно утверждается состав комиссии и план-график с конкретными сроками, ответственными и мероприятиями по проведению </w:t>
      </w:r>
      <w:proofErr w:type="spellStart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</w:t>
      </w:r>
      <w:r w:rsidR="00A06544">
        <w:rPr>
          <w:rFonts w:ascii="Times New Roman" w:hAnsi="Times New Roman" w:cs="Times New Roman"/>
          <w:b/>
          <w:sz w:val="28"/>
          <w:szCs w:val="28"/>
          <w:lang w:eastAsia="ar-SA"/>
        </w:rPr>
        <w:t>4</w:t>
      </w:r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. Отчет о результатах </w:t>
      </w:r>
      <w:proofErr w:type="spellStart"/>
      <w:r w:rsidRPr="00F1031E">
        <w:rPr>
          <w:rFonts w:ascii="Times New Roman" w:hAnsi="Times New Roman" w:cs="Times New Roman"/>
          <w:b/>
          <w:sz w:val="28"/>
          <w:szCs w:val="28"/>
          <w:lang w:eastAsia="ar-SA"/>
        </w:rPr>
        <w:t>самообследования</w:t>
      </w:r>
      <w:proofErr w:type="spellEnd"/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5277D" w:rsidRPr="0005277D" w:rsidRDefault="00AD7428" w:rsidP="000527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.1. Результаты </w:t>
      </w:r>
      <w:proofErr w:type="spellStart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самообследования</w:t>
      </w:r>
      <w:proofErr w:type="spellEnd"/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общеобразовательной организации оформляются в </w:t>
      </w:r>
      <w:r w:rsidR="002E2CA8">
        <w:rPr>
          <w:rFonts w:ascii="Times New Roman" w:hAnsi="Times New Roman" w:cs="Times New Roman"/>
          <w:sz w:val="28"/>
          <w:szCs w:val="28"/>
          <w:lang w:eastAsia="ar-SA"/>
        </w:rPr>
        <w:t xml:space="preserve">форме </w:t>
      </w:r>
      <w:r w:rsidR="002E2CA8" w:rsidRPr="009B0CA2">
        <w:rPr>
          <w:rFonts w:ascii="Times New Roman" w:hAnsi="Times New Roman" w:cs="Times New Roman"/>
          <w:color w:val="000000"/>
          <w:sz w:val="28"/>
          <w:szCs w:val="28"/>
        </w:rPr>
        <w:t xml:space="preserve">Публичного доклада в соответствии со структурой, утвержденной приказом Отдела образования Администрации Матвеево-Курганского района от </w:t>
      </w:r>
      <w:r w:rsidR="002E2CA8" w:rsidRPr="009B0CA2">
        <w:rPr>
          <w:rFonts w:ascii="Times New Roman" w:hAnsi="Times New Roman" w:cs="Times New Roman"/>
          <w:bCs/>
          <w:sz w:val="28"/>
          <w:szCs w:val="28"/>
        </w:rPr>
        <w:t xml:space="preserve"> 01.07.2013 № 331</w:t>
      </w:r>
      <w:r w:rsidR="0005277D">
        <w:rPr>
          <w:rFonts w:ascii="Calibri" w:hAnsi="Calibri" w:cs="Calibri"/>
        </w:rPr>
        <w:t xml:space="preserve">, </w:t>
      </w:r>
      <w:r w:rsidR="0005277D" w:rsidRPr="0005277D">
        <w:rPr>
          <w:rFonts w:ascii="Times New Roman" w:hAnsi="Times New Roman" w:cs="Times New Roman"/>
          <w:sz w:val="28"/>
          <w:szCs w:val="28"/>
        </w:rPr>
        <w:t xml:space="preserve">включающего аналитическую часть и результаты анализа показателей деятельности организации, подлежащей </w:t>
      </w:r>
      <w:proofErr w:type="spellStart"/>
      <w:r w:rsidR="0005277D" w:rsidRPr="0005277D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05277D" w:rsidRPr="0005277D">
        <w:rPr>
          <w:rFonts w:ascii="Times New Roman" w:hAnsi="Times New Roman" w:cs="Times New Roman"/>
          <w:sz w:val="28"/>
          <w:szCs w:val="28"/>
        </w:rPr>
        <w:t>.</w:t>
      </w:r>
    </w:p>
    <w:p w:rsidR="00977176" w:rsidRPr="00F1031E" w:rsidRDefault="00AD7428" w:rsidP="00AD7428">
      <w:pPr>
        <w:pStyle w:val="a3"/>
        <w:spacing w:after="0"/>
        <w:ind w:left="0"/>
        <w:jc w:val="both"/>
        <w:rPr>
          <w:sz w:val="28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 xml:space="preserve">.2. Отчет по </w:t>
      </w:r>
      <w:proofErr w:type="spellStart"/>
      <w:r w:rsidR="00977176" w:rsidRPr="00F1031E">
        <w:rPr>
          <w:sz w:val="28"/>
          <w:lang w:eastAsia="ar-SA"/>
        </w:rPr>
        <w:t>самообследованию</w:t>
      </w:r>
      <w:proofErr w:type="spellEnd"/>
      <w:r w:rsidR="00977176" w:rsidRPr="00F1031E">
        <w:rPr>
          <w:sz w:val="28"/>
          <w:lang w:eastAsia="ar-SA"/>
        </w:rPr>
        <w:t xml:space="preserve"> формируется по состоя</w:t>
      </w:r>
      <w:r>
        <w:rPr>
          <w:sz w:val="28"/>
          <w:lang w:eastAsia="ar-SA"/>
        </w:rPr>
        <w:t>нию на 1 августа  текущего года.</w:t>
      </w:r>
    </w:p>
    <w:p w:rsidR="00977176" w:rsidRPr="00F1031E" w:rsidRDefault="00AD7428" w:rsidP="00977176">
      <w:pPr>
        <w:pStyle w:val="a3"/>
        <w:spacing w:after="0"/>
        <w:ind w:left="0"/>
        <w:jc w:val="both"/>
        <w:rPr>
          <w:sz w:val="28"/>
          <w:lang w:eastAsia="ar-SA"/>
        </w:rPr>
      </w:pPr>
      <w:r>
        <w:rPr>
          <w:sz w:val="28"/>
        </w:rPr>
        <w:lastRenderedPageBreak/>
        <w:t>4</w:t>
      </w:r>
      <w:r w:rsidR="00977176" w:rsidRPr="00F1031E">
        <w:rPr>
          <w:sz w:val="28"/>
        </w:rPr>
        <w:t xml:space="preserve">.3. Результаты </w:t>
      </w:r>
      <w:proofErr w:type="spellStart"/>
      <w:r w:rsidR="00977176" w:rsidRPr="00F1031E">
        <w:rPr>
          <w:sz w:val="28"/>
        </w:rPr>
        <w:t>самообследования</w:t>
      </w:r>
      <w:proofErr w:type="spellEnd"/>
      <w:r w:rsidR="00977176" w:rsidRPr="00F1031E">
        <w:rPr>
          <w:sz w:val="28"/>
        </w:rPr>
        <w:t xml:space="preserve"> рассматриваются на заседании  Совета </w:t>
      </w:r>
      <w:r w:rsidR="00977176" w:rsidRPr="00F1031E">
        <w:rPr>
          <w:sz w:val="28"/>
          <w:lang w:eastAsia="ar-SA"/>
        </w:rPr>
        <w:t xml:space="preserve">общеобразовательной организации </w:t>
      </w:r>
    </w:p>
    <w:p w:rsidR="00977176" w:rsidRPr="00F1031E" w:rsidRDefault="00AD7428" w:rsidP="00977176">
      <w:pPr>
        <w:pStyle w:val="a3"/>
        <w:spacing w:after="0"/>
        <w:ind w:left="0"/>
        <w:jc w:val="both"/>
        <w:rPr>
          <w:sz w:val="28"/>
          <w:lang w:eastAsia="ar-SA"/>
        </w:rPr>
      </w:pPr>
      <w:r>
        <w:rPr>
          <w:sz w:val="28"/>
          <w:lang w:eastAsia="ar-SA"/>
        </w:rPr>
        <w:t>4</w:t>
      </w:r>
      <w:r w:rsidR="00977176" w:rsidRPr="00F1031E">
        <w:rPr>
          <w:sz w:val="28"/>
          <w:lang w:eastAsia="ar-SA"/>
        </w:rPr>
        <w:t xml:space="preserve">.4. Отчет подписывается руководителем общеобразовательной организации и заверяется  печатью. </w:t>
      </w:r>
    </w:p>
    <w:p w:rsidR="00977176" w:rsidRPr="00F1031E" w:rsidRDefault="00AD7428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977176" w:rsidRPr="00F1031E">
        <w:rPr>
          <w:rFonts w:ascii="Times New Roman" w:hAnsi="Times New Roman" w:cs="Times New Roman"/>
          <w:sz w:val="28"/>
          <w:szCs w:val="28"/>
          <w:lang w:eastAsia="ar-SA"/>
        </w:rPr>
        <w:t>.5. Отчет общеобразовательной организации размещается  на официальном сайте учреждения в информационно-телекоммуникационной сети «Интернет» и направляется его учредителю  не позднее 1 сентября текущего года.</w:t>
      </w:r>
    </w:p>
    <w:p w:rsidR="00977176" w:rsidRPr="00F1031E" w:rsidRDefault="00977176" w:rsidP="00977176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46066" w:rsidRPr="007E3C87" w:rsidRDefault="007E3C87">
      <w:pPr>
        <w:rPr>
          <w:rFonts w:ascii="Times New Roman" w:hAnsi="Times New Roman" w:cs="Times New Roman"/>
          <w:sz w:val="28"/>
          <w:szCs w:val="28"/>
        </w:rPr>
      </w:pPr>
      <w:r w:rsidRPr="007E3C87">
        <w:rPr>
          <w:rFonts w:ascii="Times New Roman" w:hAnsi="Times New Roman" w:cs="Times New Roman"/>
          <w:sz w:val="28"/>
          <w:szCs w:val="28"/>
        </w:rPr>
        <w:t xml:space="preserve">С положением </w:t>
      </w:r>
      <w:proofErr w:type="gramStart"/>
      <w:r w:rsidRPr="007E3C8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7E3C87">
        <w:rPr>
          <w:rFonts w:ascii="Times New Roman" w:hAnsi="Times New Roman" w:cs="Times New Roman"/>
          <w:sz w:val="28"/>
          <w:szCs w:val="28"/>
        </w:rPr>
        <w:t>:</w:t>
      </w:r>
    </w:p>
    <w:sectPr w:rsidR="00E46066" w:rsidRPr="007E3C87" w:rsidSect="00E4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8664E9"/>
    <w:multiLevelType w:val="singleLevel"/>
    <w:tmpl w:val="271A9CAE"/>
    <w:lvl w:ilvl="0">
      <w:start w:val="3"/>
      <w:numFmt w:val="decimal"/>
      <w:lvlText w:val="4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2D3F72C6"/>
    <w:multiLevelType w:val="hybridMultilevel"/>
    <w:tmpl w:val="B0B6D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176"/>
    <w:rsid w:val="00041C6C"/>
    <w:rsid w:val="0005277D"/>
    <w:rsid w:val="002E2CA8"/>
    <w:rsid w:val="0034748C"/>
    <w:rsid w:val="00437F10"/>
    <w:rsid w:val="00442209"/>
    <w:rsid w:val="00536205"/>
    <w:rsid w:val="005B1E89"/>
    <w:rsid w:val="00685F9F"/>
    <w:rsid w:val="007E3C87"/>
    <w:rsid w:val="00977176"/>
    <w:rsid w:val="00A06544"/>
    <w:rsid w:val="00AD7428"/>
    <w:rsid w:val="00AF4E40"/>
    <w:rsid w:val="00B119D4"/>
    <w:rsid w:val="00C8064F"/>
    <w:rsid w:val="00DF03D1"/>
    <w:rsid w:val="00E46066"/>
    <w:rsid w:val="00E909F1"/>
    <w:rsid w:val="00F0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76"/>
  </w:style>
  <w:style w:type="paragraph" w:styleId="1">
    <w:name w:val="heading 1"/>
    <w:basedOn w:val="a"/>
    <w:next w:val="a"/>
    <w:link w:val="10"/>
    <w:uiPriority w:val="99"/>
    <w:qFormat/>
    <w:rsid w:val="00977176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7176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uiPriority w:val="99"/>
    <w:rsid w:val="0097717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77176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AF4E40"/>
    <w:pPr>
      <w:ind w:left="720"/>
      <w:contextualSpacing/>
    </w:pPr>
  </w:style>
  <w:style w:type="paragraph" w:customStyle="1" w:styleId="11">
    <w:name w:val="Обычный1"/>
    <w:autoRedefine/>
    <w:rsid w:val="00E909F1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jc w:val="right"/>
    </w:pPr>
    <w:rPr>
      <w:rFonts w:ascii="Times New Roman" w:eastAsia="ヒラギノ角ゴ Pro W3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РООА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1</cp:lastModifiedBy>
  <cp:revision>16</cp:revision>
  <dcterms:created xsi:type="dcterms:W3CDTF">2014-07-02T14:13:00Z</dcterms:created>
  <dcterms:modified xsi:type="dcterms:W3CDTF">2014-10-16T10:03:00Z</dcterms:modified>
</cp:coreProperties>
</file>