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39" w:rsidRPr="00E13739" w:rsidRDefault="00E13739" w:rsidP="00E137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00B0F0"/>
          <w:lang w:eastAsia="ru-RU"/>
        </w:rPr>
      </w:pPr>
      <w:r w:rsidRPr="00E13739">
        <w:rPr>
          <w:rFonts w:ascii="Verdana" w:eastAsia="Times New Roman" w:hAnsi="Verdana" w:cs="Arial"/>
          <w:b/>
          <w:color w:val="00B0F0"/>
          <w:lang w:eastAsia="ru-RU"/>
        </w:rPr>
        <w:t>ПЕРЕВОД УЧАЩЕГОСЯ В СЛЕДУЮЩИЙ КЛАСС</w:t>
      </w:r>
    </w:p>
    <w:p w:rsidR="00E13739" w:rsidRDefault="00E13739" w:rsidP="00E137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lang w:eastAsia="ru-RU"/>
        </w:rPr>
      </w:pPr>
    </w:p>
    <w:p w:rsidR="00563B60" w:rsidRPr="00E13739" w:rsidRDefault="00563B60" w:rsidP="00E137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proofErr w:type="gramStart"/>
      <w:r w:rsidRPr="00E13739">
        <w:rPr>
          <w:rFonts w:ascii="Verdana" w:eastAsia="Times New Roman" w:hAnsi="Verdana" w:cs="Arial"/>
          <w:color w:val="000000"/>
          <w:lang w:eastAsia="ru-RU"/>
        </w:rPr>
        <w:t>Обучающиеся</w:t>
      </w:r>
      <w:proofErr w:type="gramEnd"/>
      <w:r w:rsidRPr="00E13739">
        <w:rPr>
          <w:rFonts w:ascii="Verdana" w:eastAsia="Times New Roman" w:hAnsi="Verdana" w:cs="Arial"/>
          <w:color w:val="000000"/>
          <w:lang w:eastAsia="ru-RU"/>
        </w:rPr>
        <w:t>, освоившие в полном объеме образовательную программу учебного года,</w:t>
      </w:r>
      <w:r w:rsidR="00E13739" w:rsidRPr="00E13739">
        <w:rPr>
          <w:rFonts w:ascii="Verdana" w:eastAsia="Times New Roman" w:hAnsi="Verdana" w:cs="Arial"/>
          <w:color w:val="000000"/>
          <w:lang w:eastAsia="ru-RU"/>
        </w:rPr>
        <w:t xml:space="preserve"> </w:t>
      </w:r>
      <w:hyperlink r:id="rId7" w:history="1">
        <w:r w:rsidRPr="00E13739">
          <w:rPr>
            <w:rFonts w:ascii="Verdana" w:eastAsia="Times New Roman" w:hAnsi="Verdana" w:cs="Arial"/>
            <w:color w:val="26579A"/>
            <w:lang w:eastAsia="ru-RU"/>
          </w:rPr>
          <w:t>переводятся</w:t>
        </w:r>
      </w:hyperlink>
      <w:r w:rsidRPr="00E13739">
        <w:rPr>
          <w:rFonts w:ascii="Verdana" w:eastAsia="Times New Roman" w:hAnsi="Verdana" w:cs="Arial"/>
          <w:color w:val="000000"/>
          <w:lang w:eastAsia="ru-RU"/>
        </w:rPr>
        <w:t> в следующий класс.</w:t>
      </w:r>
    </w:p>
    <w:p w:rsidR="00563B60" w:rsidRPr="00E13739" w:rsidRDefault="00563B60" w:rsidP="00E137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13739">
        <w:rPr>
          <w:rFonts w:ascii="Verdana" w:eastAsia="Times New Roman" w:hAnsi="Verdana" w:cs="Arial"/>
          <w:color w:val="000000"/>
          <w:lang w:eastAsia="ru-RU"/>
        </w:rPr>
        <w:t>Освоение образовательной программы (в том числе отдельной части или всего объема учебного предмета, курса, дисциплины (модуля) образовательной программы) сопровождается</w:t>
      </w:r>
      <w:r w:rsidR="00E13739">
        <w:rPr>
          <w:rFonts w:ascii="Verdana" w:eastAsia="Times New Roman" w:hAnsi="Verdana" w:cs="Arial"/>
          <w:color w:val="000000"/>
          <w:lang w:eastAsia="ru-RU"/>
        </w:rPr>
        <w:t xml:space="preserve"> </w:t>
      </w:r>
      <w:hyperlink r:id="rId8" w:history="1">
        <w:r w:rsidRPr="00E13739">
          <w:rPr>
            <w:rFonts w:ascii="Verdana" w:eastAsia="Times New Roman" w:hAnsi="Verdana" w:cs="Arial"/>
            <w:color w:val="26579A"/>
            <w:lang w:eastAsia="ru-RU"/>
          </w:rPr>
          <w:t>промежуточной аттестацией</w:t>
        </w:r>
      </w:hyperlink>
      <w:r w:rsidRPr="00E13739">
        <w:rPr>
          <w:rFonts w:ascii="Verdana" w:eastAsia="Times New Roman" w:hAnsi="Verdana" w:cs="Arial"/>
          <w:color w:val="000000"/>
          <w:lang w:eastAsia="ru-RU"/>
        </w:rPr>
        <w:t> </w:t>
      </w:r>
      <w:proofErr w:type="gramStart"/>
      <w:r w:rsidRPr="00E13739">
        <w:rPr>
          <w:rFonts w:ascii="Verdana" w:eastAsia="Times New Roman" w:hAnsi="Verdana" w:cs="Arial"/>
          <w:color w:val="000000"/>
          <w:lang w:eastAsia="ru-RU"/>
        </w:rPr>
        <w:t>обучающихся</w:t>
      </w:r>
      <w:proofErr w:type="gramEnd"/>
      <w:r w:rsidRPr="00E13739">
        <w:rPr>
          <w:rFonts w:ascii="Verdana" w:eastAsia="Times New Roman" w:hAnsi="Verdana" w:cs="Arial"/>
          <w:color w:val="000000"/>
          <w:lang w:eastAsia="ru-RU"/>
        </w:rPr>
        <w:t>. Формы промежуточной аттестации и порядок ее проведения устанавливается образовательной организацией.</w:t>
      </w:r>
    </w:p>
    <w:p w:rsidR="00563B60" w:rsidRPr="00E13739" w:rsidRDefault="00563B60" w:rsidP="00E137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13739">
        <w:rPr>
          <w:rFonts w:ascii="Verdana" w:eastAsia="Times New Roman" w:hAnsi="Verdana" w:cs="Arial"/>
          <w:color w:val="000000"/>
          <w:lang w:eastAsia="ru-RU"/>
        </w:rPr>
        <w:t>Неудовлетворительные результаты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признаются </w:t>
      </w:r>
      <w:hyperlink r:id="rId9" w:history="1">
        <w:r w:rsidRPr="00E13739">
          <w:rPr>
            <w:rFonts w:ascii="Verdana" w:eastAsia="Times New Roman" w:hAnsi="Verdana" w:cs="Arial"/>
            <w:color w:val="26579A"/>
            <w:lang w:eastAsia="ru-RU"/>
          </w:rPr>
          <w:t>академической задолженностью</w:t>
        </w:r>
      </w:hyperlink>
      <w:r w:rsidRPr="00E13739">
        <w:rPr>
          <w:rFonts w:ascii="Verdana" w:eastAsia="Times New Roman" w:hAnsi="Verdana" w:cs="Arial"/>
          <w:color w:val="000000"/>
          <w:lang w:eastAsia="ru-RU"/>
        </w:rPr>
        <w:t>. Ученики обязаны ликвидировать академическую задолженность. Попытаться ликвидировать задолженность можно не более 2 раз. Сроки определяются образовательной организацией, но они должны быть в пределах одного года с момента образования академической задолженности. В указанный период не включается время болезни должника. Для проведения промежуточной аттестации во второй раз образовательной организацией создается комиссия.</w:t>
      </w:r>
      <w:r w:rsidR="00E13739">
        <w:rPr>
          <w:rFonts w:ascii="Verdana" w:eastAsia="Times New Roman" w:hAnsi="Verdana" w:cs="Arial"/>
          <w:color w:val="000000"/>
          <w:lang w:eastAsia="ru-RU"/>
        </w:rPr>
        <w:t xml:space="preserve"> </w:t>
      </w:r>
      <w:r w:rsidRPr="00E13739">
        <w:rPr>
          <w:rFonts w:ascii="Verdana" w:eastAsia="Times New Roman" w:hAnsi="Verdana" w:cs="Arial"/>
          <w:color w:val="000000"/>
          <w:lang w:eastAsia="ru-RU"/>
        </w:rPr>
        <w:t>Не допускается взимание платы за прохождение промежуточной аттестации.</w:t>
      </w:r>
    </w:p>
    <w:p w:rsidR="00563B60" w:rsidRPr="00E13739" w:rsidRDefault="00563B60" w:rsidP="00E137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proofErr w:type="gramStart"/>
      <w:r w:rsidRPr="00E13739">
        <w:rPr>
          <w:rFonts w:ascii="Verdana" w:eastAsia="Times New Roman" w:hAnsi="Verdana" w:cs="Arial"/>
          <w:color w:val="000000"/>
          <w:lang w:eastAsia="ru-RU"/>
        </w:rPr>
        <w:t>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</w:t>
      </w:r>
      <w:r w:rsidR="00E13739">
        <w:rPr>
          <w:rFonts w:ascii="Verdana" w:eastAsia="Times New Roman" w:hAnsi="Verdana" w:cs="Arial"/>
          <w:color w:val="000000"/>
          <w:lang w:eastAsia="ru-RU"/>
        </w:rPr>
        <w:t xml:space="preserve"> </w:t>
      </w:r>
      <w:r w:rsidRPr="00E13739">
        <w:rPr>
          <w:rFonts w:ascii="Verdana" w:eastAsia="Times New Roman" w:hAnsi="Verdana" w:cs="Arial"/>
          <w:b/>
          <w:bCs/>
          <w:color w:val="000000"/>
          <w:lang w:eastAsia="ru-RU"/>
        </w:rPr>
        <w:t>условно</w:t>
      </w:r>
      <w:r w:rsidRPr="00E13739">
        <w:rPr>
          <w:rFonts w:ascii="Verdana" w:eastAsia="Times New Roman" w:hAnsi="Verdana" w:cs="Arial"/>
          <w:color w:val="000000"/>
          <w:lang w:eastAsia="ru-RU"/>
        </w:rPr>
        <w:t>.</w:t>
      </w:r>
      <w:proofErr w:type="gramEnd"/>
    </w:p>
    <w:p w:rsidR="00563B60" w:rsidRPr="00E13739" w:rsidRDefault="00563B60" w:rsidP="00E137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13739">
        <w:rPr>
          <w:rFonts w:ascii="Verdana" w:eastAsia="Times New Roman" w:hAnsi="Verdana" w:cs="Arial"/>
          <w:color w:val="000000"/>
          <w:lang w:eastAsia="ru-RU"/>
        </w:rPr>
        <w:t>Ученики, не ликвидировавшие в установленные сроки академической задолженности, по усмотрению их родителей:</w:t>
      </w:r>
    </w:p>
    <w:p w:rsidR="00563B60" w:rsidRPr="00E13739" w:rsidRDefault="00563B60" w:rsidP="00E1373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13739">
        <w:rPr>
          <w:rFonts w:ascii="Verdana" w:eastAsia="Times New Roman" w:hAnsi="Verdana" w:cs="Arial"/>
          <w:color w:val="000000"/>
          <w:lang w:eastAsia="ru-RU"/>
        </w:rPr>
        <w:t>оставляются на повторное обучение;</w:t>
      </w:r>
    </w:p>
    <w:p w:rsidR="00563B60" w:rsidRPr="00E13739" w:rsidRDefault="00563B60" w:rsidP="00E1373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13739">
        <w:rPr>
          <w:rFonts w:ascii="Verdana" w:eastAsia="Times New Roman" w:hAnsi="Verdana" w:cs="Arial"/>
          <w:color w:val="000000"/>
          <w:lang w:eastAsia="ru-RU"/>
        </w:rPr>
        <w:t xml:space="preserve">переводятся на </w:t>
      </w:r>
      <w:proofErr w:type="gramStart"/>
      <w:r w:rsidRPr="00E13739">
        <w:rPr>
          <w:rFonts w:ascii="Verdana" w:eastAsia="Times New Roman" w:hAnsi="Verdana" w:cs="Arial"/>
          <w:color w:val="000000"/>
          <w:lang w:eastAsia="ru-RU"/>
        </w:rPr>
        <w:t>обучение</w:t>
      </w:r>
      <w:proofErr w:type="gramEnd"/>
      <w:r w:rsidRPr="00E13739">
        <w:rPr>
          <w:rFonts w:ascii="Verdana" w:eastAsia="Times New Roman" w:hAnsi="Verdana" w:cs="Arial"/>
          <w:color w:val="000000"/>
          <w:lang w:eastAsia="ru-RU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E13739">
        <w:rPr>
          <w:rFonts w:ascii="Verdana" w:eastAsia="Times New Roman" w:hAnsi="Verdana" w:cs="Arial"/>
          <w:color w:val="000000"/>
          <w:lang w:eastAsia="ru-RU"/>
        </w:rPr>
        <w:t>психолого-медико-педагогической</w:t>
      </w:r>
      <w:proofErr w:type="spellEnd"/>
      <w:r w:rsidRPr="00E13739">
        <w:rPr>
          <w:rFonts w:ascii="Verdana" w:eastAsia="Times New Roman" w:hAnsi="Verdana" w:cs="Arial"/>
          <w:color w:val="000000"/>
          <w:lang w:eastAsia="ru-RU"/>
        </w:rPr>
        <w:t xml:space="preserve"> комиссии;</w:t>
      </w:r>
    </w:p>
    <w:p w:rsidR="00563B60" w:rsidRPr="00E13739" w:rsidRDefault="00563B60" w:rsidP="00E1373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13739">
        <w:rPr>
          <w:rFonts w:ascii="Verdana" w:eastAsia="Times New Roman" w:hAnsi="Verdana" w:cs="Arial"/>
          <w:color w:val="000000"/>
          <w:lang w:eastAsia="ru-RU"/>
        </w:rPr>
        <w:t xml:space="preserve">переводятся на </w:t>
      </w:r>
      <w:proofErr w:type="gramStart"/>
      <w:r w:rsidRPr="00E13739">
        <w:rPr>
          <w:rFonts w:ascii="Verdana" w:eastAsia="Times New Roman" w:hAnsi="Verdana" w:cs="Arial"/>
          <w:color w:val="000000"/>
          <w:lang w:eastAsia="ru-RU"/>
        </w:rPr>
        <w:t>обучение</w:t>
      </w:r>
      <w:proofErr w:type="gramEnd"/>
      <w:r w:rsidRPr="00E13739">
        <w:rPr>
          <w:rFonts w:ascii="Verdana" w:eastAsia="Times New Roman" w:hAnsi="Verdana" w:cs="Arial"/>
          <w:color w:val="000000"/>
          <w:lang w:eastAsia="ru-RU"/>
        </w:rPr>
        <w:t xml:space="preserve"> по индивидуальному учебному плану.</w:t>
      </w:r>
    </w:p>
    <w:p w:rsidR="00563B60" w:rsidRPr="00E13739" w:rsidRDefault="00563B60" w:rsidP="00E137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13739">
        <w:rPr>
          <w:rFonts w:ascii="Verdana" w:eastAsia="Times New Roman" w:hAnsi="Verdana" w:cs="Arial"/>
          <w:color w:val="000000"/>
          <w:lang w:eastAsia="ru-RU"/>
        </w:rPr>
        <w:t>Ученики, </w:t>
      </w:r>
      <w:hyperlink r:id="rId10" w:history="1">
        <w:r w:rsidRPr="00E13739">
          <w:rPr>
            <w:rFonts w:ascii="Verdana" w:eastAsia="Times New Roman" w:hAnsi="Verdana" w:cs="Arial"/>
            <w:color w:val="26579A"/>
            <w:lang w:eastAsia="ru-RU"/>
          </w:rPr>
          <w:t>не освоившие</w:t>
        </w:r>
      </w:hyperlink>
      <w:r w:rsidRPr="00E13739">
        <w:rPr>
          <w:rFonts w:ascii="Verdana" w:eastAsia="Times New Roman" w:hAnsi="Verdana" w:cs="Arial"/>
          <w:color w:val="000000"/>
          <w:lang w:eastAsia="ru-RU"/>
        </w:rPr>
        <w:t> 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563B60" w:rsidRPr="00E13739" w:rsidRDefault="00563B60" w:rsidP="00E137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13739">
        <w:rPr>
          <w:rFonts w:ascii="Verdana" w:eastAsia="Times New Roman" w:hAnsi="Verdana" w:cs="Arial"/>
          <w:color w:val="000000"/>
          <w:lang w:eastAsia="ru-RU"/>
        </w:rPr>
        <w:t>Обучающиеся, не освоившие общеобразовательную программу предыдущего уровня, не допускаются к обучению на следующе</w:t>
      </w:r>
      <w:r w:rsidR="00E13739">
        <w:rPr>
          <w:rFonts w:ascii="Verdana" w:eastAsia="Times New Roman" w:hAnsi="Verdana" w:cs="Arial"/>
          <w:color w:val="000000"/>
          <w:lang w:eastAsia="ru-RU"/>
        </w:rPr>
        <w:t>м</w:t>
      </w:r>
      <w:r w:rsidRPr="00E13739">
        <w:rPr>
          <w:rFonts w:ascii="Verdana" w:eastAsia="Times New Roman" w:hAnsi="Verdana" w:cs="Arial"/>
          <w:color w:val="000000"/>
          <w:lang w:eastAsia="ru-RU"/>
        </w:rPr>
        <w:t xml:space="preserve"> </w:t>
      </w:r>
      <w:r w:rsidR="00E13739">
        <w:rPr>
          <w:rFonts w:ascii="Verdana" w:eastAsia="Times New Roman" w:hAnsi="Verdana" w:cs="Arial"/>
          <w:color w:val="000000"/>
          <w:lang w:eastAsia="ru-RU"/>
        </w:rPr>
        <w:t xml:space="preserve">уровне </w:t>
      </w:r>
      <w:r w:rsidRPr="00E13739">
        <w:rPr>
          <w:rFonts w:ascii="Verdana" w:eastAsia="Times New Roman" w:hAnsi="Verdana" w:cs="Arial"/>
          <w:color w:val="000000"/>
          <w:lang w:eastAsia="ru-RU"/>
        </w:rPr>
        <w:t>общего образования.</w:t>
      </w:r>
    </w:p>
    <w:p w:rsidR="002E4187" w:rsidRPr="00E13739" w:rsidRDefault="002E4187" w:rsidP="00E13739">
      <w:pPr>
        <w:spacing w:after="0" w:line="240" w:lineRule="auto"/>
        <w:jc w:val="both"/>
        <w:rPr>
          <w:rFonts w:ascii="Verdana" w:hAnsi="Verdana"/>
        </w:rPr>
      </w:pPr>
    </w:p>
    <w:sectPr w:rsidR="002E4187" w:rsidRPr="00E13739" w:rsidSect="002E418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39" w:rsidRDefault="00E13739" w:rsidP="00E13739">
      <w:pPr>
        <w:spacing w:after="0" w:line="240" w:lineRule="auto"/>
      </w:pPr>
      <w:r>
        <w:separator/>
      </w:r>
    </w:p>
  </w:endnote>
  <w:endnote w:type="continuationSeparator" w:id="1">
    <w:p w:rsidR="00E13739" w:rsidRDefault="00E13739" w:rsidP="00E1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39" w:rsidRDefault="00E13739" w:rsidP="00E13739">
      <w:pPr>
        <w:spacing w:after="0" w:line="240" w:lineRule="auto"/>
      </w:pPr>
      <w:r>
        <w:separator/>
      </w:r>
    </w:p>
  </w:footnote>
  <w:footnote w:type="continuationSeparator" w:id="1">
    <w:p w:rsidR="00E13739" w:rsidRDefault="00E13739" w:rsidP="00E1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39" w:rsidRDefault="00E13739" w:rsidP="00E13739">
    <w:pPr>
      <w:pStyle w:val="a5"/>
      <w:jc w:val="center"/>
      <w:rPr>
        <w:rFonts w:ascii="Verdana" w:hAnsi="Verdana"/>
        <w:b/>
        <w:color w:val="FF0000"/>
        <w:sz w:val="28"/>
        <w:szCs w:val="28"/>
      </w:rPr>
    </w:pPr>
    <w:r>
      <w:rPr>
        <w:rFonts w:ascii="Verdana" w:hAnsi="Verdana"/>
        <w:b/>
        <w:color w:val="FF0000"/>
        <w:sz w:val="28"/>
        <w:szCs w:val="28"/>
      </w:rPr>
      <w:t xml:space="preserve">АДМИНИСТРАЦИЯ </w:t>
    </w:r>
    <w:proofErr w:type="gramStart"/>
    <w:r>
      <w:rPr>
        <w:rFonts w:ascii="Verdana" w:hAnsi="Verdana"/>
        <w:b/>
        <w:color w:val="FF0000"/>
        <w:sz w:val="28"/>
        <w:szCs w:val="28"/>
      </w:rPr>
      <w:t>МАТВЕЕВО-КУРГАНСКОГО</w:t>
    </w:r>
    <w:proofErr w:type="gramEnd"/>
    <w:r>
      <w:rPr>
        <w:rFonts w:ascii="Verdana" w:hAnsi="Verdana"/>
        <w:b/>
        <w:color w:val="FF0000"/>
        <w:sz w:val="28"/>
        <w:szCs w:val="28"/>
      </w:rPr>
      <w:t xml:space="preserve"> РАЙОНА РОСТОВСКОЙ ОБЛАСТИ</w:t>
    </w:r>
  </w:p>
  <w:p w:rsidR="00E13739" w:rsidRDefault="00E13739" w:rsidP="00E13739">
    <w:pPr>
      <w:pStyle w:val="a5"/>
      <w:jc w:val="center"/>
      <w:rPr>
        <w:rFonts w:ascii="Verdana" w:hAnsi="Verdana"/>
        <w:b/>
        <w:color w:val="FF0000"/>
        <w:sz w:val="28"/>
        <w:szCs w:val="28"/>
      </w:rPr>
    </w:pPr>
    <w:r>
      <w:rPr>
        <w:rFonts w:ascii="Verdana" w:hAnsi="Verdana"/>
        <w:b/>
        <w:color w:val="FF0000"/>
        <w:sz w:val="28"/>
        <w:szCs w:val="28"/>
      </w:rPr>
      <w:t>ОТДЕЛ ОБРАЗОВАНИЯ</w:t>
    </w:r>
  </w:p>
  <w:p w:rsidR="00E13739" w:rsidRDefault="00E13739" w:rsidP="00E13739">
    <w:pPr>
      <w:pStyle w:val="a5"/>
      <w:jc w:val="center"/>
      <w:rPr>
        <w:rFonts w:ascii="Verdana" w:hAnsi="Verdana"/>
        <w:b/>
        <w:color w:val="A6A6A6" w:themeColor="background1" w:themeShade="A6"/>
        <w:sz w:val="20"/>
        <w:szCs w:val="20"/>
      </w:rPr>
    </w:pPr>
  </w:p>
  <w:p w:rsidR="00E13739" w:rsidRDefault="00E13739" w:rsidP="00E13739">
    <w:pPr>
      <w:pStyle w:val="a5"/>
      <w:jc w:val="center"/>
      <w:rPr>
        <w:rFonts w:ascii="Verdana" w:hAnsi="Verdana"/>
        <w:b/>
        <w:color w:val="A6A6A6" w:themeColor="background1" w:themeShade="A6"/>
      </w:rPr>
    </w:pPr>
    <w:r>
      <w:rPr>
        <w:rFonts w:ascii="Verdana" w:hAnsi="Verdana"/>
        <w:b/>
        <w:color w:val="A6A6A6" w:themeColor="background1" w:themeShade="A6"/>
      </w:rPr>
      <w:t>ПРЕСС-РЕЛИЗ</w:t>
    </w:r>
  </w:p>
  <w:p w:rsidR="00E13739" w:rsidRDefault="00E13739" w:rsidP="00E13739">
    <w:pPr>
      <w:pStyle w:val="a5"/>
    </w:pPr>
  </w:p>
  <w:p w:rsidR="00E13739" w:rsidRDefault="00E137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5883"/>
    <w:multiLevelType w:val="multilevel"/>
    <w:tmpl w:val="B328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B60"/>
    <w:rsid w:val="002E4187"/>
    <w:rsid w:val="0037260B"/>
    <w:rsid w:val="00563B60"/>
    <w:rsid w:val="006065D8"/>
    <w:rsid w:val="009C4D40"/>
    <w:rsid w:val="00C03710"/>
    <w:rsid w:val="00D03B66"/>
    <w:rsid w:val="00E1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3B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B60"/>
  </w:style>
  <w:style w:type="paragraph" w:styleId="a5">
    <w:name w:val="header"/>
    <w:basedOn w:val="a"/>
    <w:link w:val="a6"/>
    <w:uiPriority w:val="99"/>
    <w:semiHidden/>
    <w:unhideWhenUsed/>
    <w:rsid w:val="00E1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739"/>
  </w:style>
  <w:style w:type="paragraph" w:styleId="a7">
    <w:name w:val="footer"/>
    <w:basedOn w:val="a"/>
    <w:link w:val="a8"/>
    <w:uiPriority w:val="99"/>
    <w:semiHidden/>
    <w:unhideWhenUsed/>
    <w:rsid w:val="00E1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.garant.ru/document?id=70191362&amp;sub=1086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dent.garant.ru/document?id=83100&amp;sub=10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udent.garant.ru/document?id=70191362&amp;sub=108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.garant.ru/document?id=70191362&amp;sub=108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2014-03-12T16:53:00Z</dcterms:created>
  <dcterms:modified xsi:type="dcterms:W3CDTF">2014-03-12T19:47:00Z</dcterms:modified>
</cp:coreProperties>
</file>