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0C00" w:rsidRPr="00AB0C00" w:rsidRDefault="009670F5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noProof/>
          <w:sz w:val="28"/>
          <w:szCs w:val="28"/>
        </w:rPr>
      </w:r>
      <w:r w:rsidR="009670F5">
        <w:rPr>
          <w:rFonts w:ascii="Georgia" w:hAnsi="Georgia"/>
          <w:b/>
          <w:noProof/>
          <w:sz w:val="28"/>
          <w:szCs w:val="28"/>
        </w:rPr>
        <w:pict>
          <v:rect id="_x0000_i1025" style="width:0;height:1.5pt" o:hralign="center" o:hrstd="t" o:hr="t" fillcolor="gray" stroked="f"/>
        </w:pict>
      </w:r>
    </w:p>
    <w:p w:rsidR="007249E2" w:rsidRPr="007249E2" w:rsidRDefault="00AA23D7" w:rsidP="00AA23D7">
      <w:pP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0070C0"/>
          <w:sz w:val="36"/>
          <w:szCs w:val="36"/>
          <w:lang w:eastAsia="ru-RU"/>
        </w:rPr>
      </w:pPr>
      <w:bookmarkStart w:id="0" w:name="dst100568"/>
      <w:bookmarkEnd w:id="0"/>
      <w:r>
        <w:rPr>
          <w:rFonts w:ascii="Calibri" w:eastAsia="Times New Roman" w:hAnsi="Calibri" w:cs="Calibri"/>
          <w:b/>
          <w:bCs/>
          <w:color w:val="0070C0"/>
          <w:sz w:val="36"/>
          <w:szCs w:val="36"/>
          <w:lang w:eastAsia="ru-RU"/>
        </w:rPr>
        <w:t>Утвержден</w:t>
      </w:r>
      <w:r w:rsidR="00474D79">
        <w:rPr>
          <w:rFonts w:ascii="Calibri" w:eastAsia="Times New Roman" w:hAnsi="Calibri" w:cs="Calibri"/>
          <w:b/>
          <w:bCs/>
          <w:color w:val="0070C0"/>
          <w:sz w:val="36"/>
          <w:szCs w:val="36"/>
          <w:lang w:eastAsia="ru-RU"/>
        </w:rPr>
        <w:t>ы</w:t>
      </w:r>
      <w:r w:rsidR="007249E2" w:rsidRPr="007249E2">
        <w:rPr>
          <w:rFonts w:ascii="Calibri" w:eastAsia="Times New Roman" w:hAnsi="Calibri" w:cs="Calibri"/>
          <w:b/>
          <w:bCs/>
          <w:color w:val="0070C0"/>
          <w:sz w:val="36"/>
          <w:szCs w:val="36"/>
          <w:lang w:eastAsia="ru-RU"/>
        </w:rPr>
        <w:t xml:space="preserve"> расписани</w:t>
      </w:r>
      <w:r w:rsidR="00474D79">
        <w:rPr>
          <w:rFonts w:ascii="Calibri" w:eastAsia="Times New Roman" w:hAnsi="Calibri" w:cs="Calibri"/>
          <w:b/>
          <w:bCs/>
          <w:color w:val="0070C0"/>
          <w:sz w:val="36"/>
          <w:szCs w:val="36"/>
          <w:lang w:eastAsia="ru-RU"/>
        </w:rPr>
        <w:t>я</w:t>
      </w:r>
      <w:r>
        <w:rPr>
          <w:rFonts w:ascii="Calibri" w:eastAsia="Times New Roman" w:hAnsi="Calibri" w:cs="Calibri"/>
          <w:b/>
          <w:bCs/>
          <w:color w:val="0070C0"/>
          <w:sz w:val="36"/>
          <w:szCs w:val="36"/>
          <w:lang w:eastAsia="ru-RU"/>
        </w:rPr>
        <w:t xml:space="preserve"> ЕГЭ</w:t>
      </w:r>
      <w:r w:rsidR="00474D79">
        <w:rPr>
          <w:rFonts w:ascii="Calibri" w:eastAsia="Times New Roman" w:hAnsi="Calibri" w:cs="Calibri"/>
          <w:b/>
          <w:bCs/>
          <w:color w:val="0070C0"/>
          <w:sz w:val="36"/>
          <w:szCs w:val="36"/>
          <w:lang w:eastAsia="ru-RU"/>
        </w:rPr>
        <w:t>, ГВЭ-11</w:t>
      </w:r>
      <w:r>
        <w:rPr>
          <w:rFonts w:ascii="Calibri" w:eastAsia="Times New Roman" w:hAnsi="Calibri" w:cs="Calibri"/>
          <w:b/>
          <w:bCs/>
          <w:color w:val="0070C0"/>
          <w:sz w:val="36"/>
          <w:szCs w:val="36"/>
          <w:lang w:eastAsia="ru-RU"/>
        </w:rPr>
        <w:t xml:space="preserve"> </w:t>
      </w:r>
      <w:r w:rsidR="007249E2" w:rsidRPr="007249E2">
        <w:rPr>
          <w:rFonts w:ascii="Calibri" w:eastAsia="Times New Roman" w:hAnsi="Calibri" w:cs="Calibri"/>
          <w:b/>
          <w:bCs/>
          <w:color w:val="0070C0"/>
          <w:sz w:val="36"/>
          <w:szCs w:val="36"/>
          <w:lang w:eastAsia="ru-RU"/>
        </w:rPr>
        <w:t>на 202</w:t>
      </w:r>
      <w:r w:rsidR="00474D79">
        <w:rPr>
          <w:rFonts w:ascii="Calibri" w:eastAsia="Times New Roman" w:hAnsi="Calibri" w:cs="Calibri"/>
          <w:b/>
          <w:bCs/>
          <w:color w:val="0070C0"/>
          <w:sz w:val="36"/>
          <w:szCs w:val="36"/>
          <w:lang w:eastAsia="ru-RU"/>
        </w:rPr>
        <w:t>3</w:t>
      </w:r>
      <w:r w:rsidR="007249E2" w:rsidRPr="007249E2">
        <w:rPr>
          <w:rFonts w:ascii="Calibri" w:eastAsia="Times New Roman" w:hAnsi="Calibri" w:cs="Calibri"/>
          <w:b/>
          <w:bCs/>
          <w:color w:val="0070C0"/>
          <w:sz w:val="36"/>
          <w:szCs w:val="36"/>
          <w:lang w:eastAsia="ru-RU"/>
        </w:rPr>
        <w:t xml:space="preserve"> год</w:t>
      </w:r>
    </w:p>
    <w:p w:rsidR="00651587" w:rsidRPr="007249E2" w:rsidRDefault="00651587" w:rsidP="00651587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70C0"/>
          <w:lang w:eastAsia="ru-RU"/>
        </w:rPr>
      </w:pPr>
    </w:p>
    <w:p w:rsidR="00474D79" w:rsidRPr="00474D79" w:rsidRDefault="00474D79" w:rsidP="00190D03">
      <w:pPr>
        <w:spacing w:after="0" w:line="240" w:lineRule="auto"/>
        <w:jc w:val="both"/>
        <w:rPr>
          <w:rFonts w:ascii="Verdana" w:eastAsia="Times New Roman" w:hAnsi="Verdana" w:cs="Calibri"/>
          <w:color w:val="1A1A1A"/>
          <w:lang w:eastAsia="ru-RU"/>
        </w:rPr>
      </w:pPr>
      <w:r w:rsidRPr="00474D79">
        <w:rPr>
          <w:rFonts w:ascii="Verdana" w:eastAsia="Times New Roman" w:hAnsi="Verdana" w:cs="Calibri"/>
          <w:color w:val="1A1A1A"/>
          <w:lang w:eastAsia="ru-RU"/>
        </w:rPr>
        <w:t>Совместными приказами Минпросвещения РФ и Рособрнадзора утверждены сроки проведения единого г</w:t>
      </w:r>
      <w:r>
        <w:rPr>
          <w:rFonts w:ascii="Verdana" w:eastAsia="Times New Roman" w:hAnsi="Verdana" w:cs="Calibri"/>
          <w:color w:val="1A1A1A"/>
          <w:lang w:eastAsia="ru-RU"/>
        </w:rPr>
        <w:t xml:space="preserve">осударственного экзамена (ЕГЭ) </w:t>
      </w:r>
      <w:r w:rsidRPr="00474D79">
        <w:rPr>
          <w:rFonts w:ascii="Verdana" w:eastAsia="Times New Roman" w:hAnsi="Verdana" w:cs="Calibri"/>
          <w:color w:val="1A1A1A"/>
          <w:lang w:eastAsia="ru-RU"/>
        </w:rPr>
        <w:t xml:space="preserve">и государственного выпускного экзамена (ГВЭ) в 2023 году. Документы были зарегистрированы Минюстом России 14 декабря 2022 года. </w:t>
      </w:r>
    </w:p>
    <w:p w:rsidR="00474D79" w:rsidRDefault="00474D79" w:rsidP="00190D03">
      <w:pPr>
        <w:spacing w:after="0" w:line="240" w:lineRule="auto"/>
        <w:jc w:val="both"/>
        <w:rPr>
          <w:rFonts w:ascii="Verdana" w:eastAsia="Times New Roman" w:hAnsi="Verdana" w:cs="Calibri"/>
          <w:color w:val="1A1A1A"/>
          <w:lang w:eastAsia="ru-RU"/>
        </w:rPr>
      </w:pPr>
    </w:p>
    <w:p w:rsidR="00474D79" w:rsidRPr="00474D79" w:rsidRDefault="00474D79" w:rsidP="00190D03">
      <w:pPr>
        <w:spacing w:after="0" w:line="240" w:lineRule="auto"/>
        <w:jc w:val="both"/>
        <w:rPr>
          <w:rFonts w:ascii="Verdana" w:eastAsia="Times New Roman" w:hAnsi="Verdana" w:cs="Calibri"/>
          <w:color w:val="1A1A1A"/>
          <w:lang w:eastAsia="ru-RU"/>
        </w:rPr>
      </w:pPr>
      <w:r w:rsidRPr="00474D79">
        <w:rPr>
          <w:rFonts w:ascii="Verdana" w:eastAsia="Times New Roman" w:hAnsi="Verdana" w:cs="Calibri"/>
          <w:color w:val="1A1A1A"/>
          <w:lang w:eastAsia="ru-RU"/>
        </w:rPr>
        <w:t xml:space="preserve">В соответствии с документом, ЕГЭ в 2023 году в досрочный период пройдет с 20 марта по 19 апреля, в основной период – с 26 мая по 1 июля, в дополнительный период – с 6 по 19 сентября. </w:t>
      </w:r>
    </w:p>
    <w:p w:rsidR="00474D79" w:rsidRPr="00474D79" w:rsidRDefault="00474D79" w:rsidP="00190D03">
      <w:pPr>
        <w:spacing w:after="0" w:line="240" w:lineRule="auto"/>
        <w:jc w:val="both"/>
        <w:rPr>
          <w:rFonts w:ascii="Verdana" w:eastAsia="Times New Roman" w:hAnsi="Verdana" w:cs="Calibri"/>
          <w:color w:val="1A1A1A"/>
          <w:lang w:eastAsia="ru-RU"/>
        </w:rPr>
      </w:pPr>
      <w:r w:rsidRPr="00474D79">
        <w:rPr>
          <w:rFonts w:ascii="Verdana" w:eastAsia="Times New Roman" w:hAnsi="Verdana" w:cs="Calibri"/>
          <w:color w:val="1A1A1A"/>
          <w:lang w:eastAsia="ru-RU"/>
        </w:rPr>
        <w:t xml:space="preserve"> </w:t>
      </w:r>
    </w:p>
    <w:p w:rsidR="00474D79" w:rsidRPr="00474D79" w:rsidRDefault="00474D79" w:rsidP="00190D03">
      <w:pPr>
        <w:spacing w:after="0" w:line="240" w:lineRule="auto"/>
        <w:jc w:val="both"/>
        <w:rPr>
          <w:rFonts w:ascii="Verdana" w:eastAsia="Times New Roman" w:hAnsi="Verdana" w:cs="Calibri"/>
          <w:color w:val="1A1A1A"/>
          <w:lang w:eastAsia="ru-RU"/>
        </w:rPr>
      </w:pPr>
      <w:r w:rsidRPr="00474D79">
        <w:rPr>
          <w:rFonts w:ascii="Verdana" w:eastAsia="Times New Roman" w:hAnsi="Verdana" w:cs="Calibri"/>
          <w:color w:val="1A1A1A"/>
          <w:lang w:eastAsia="ru-RU"/>
        </w:rPr>
        <w:t xml:space="preserve">Откроют основной период ЕГЭ 26 мая экзамены по географии, литературе и химии. Традиционно для проведения ЕГЭ по информатике и ИКТ и раздела «Говорение» экзамена по иностранным языкам единым расписанием предусмотрено по два дня. Раздел «Говорение» ЕГЭ по иностранным языкам планируется провести 16 и 17 июня, ЕГЭ по информатике и ИКТ – 19 и 20 июня. Это связано с тем, что задания по этим предметам выполняются на компьютерах. </w:t>
      </w:r>
    </w:p>
    <w:p w:rsidR="00474D79" w:rsidRPr="00474D79" w:rsidRDefault="00474D79" w:rsidP="00474D79">
      <w:pPr>
        <w:spacing w:after="0" w:line="240" w:lineRule="auto"/>
        <w:ind w:firstLine="284"/>
        <w:jc w:val="both"/>
        <w:rPr>
          <w:rFonts w:ascii="Verdana" w:eastAsia="Times New Roman" w:hAnsi="Verdana" w:cs="Calibri"/>
          <w:color w:val="1A1A1A"/>
          <w:lang w:eastAsia="ru-RU"/>
        </w:rPr>
      </w:pPr>
      <w:r w:rsidRPr="00474D79">
        <w:rPr>
          <w:rFonts w:ascii="Verdana" w:eastAsia="Times New Roman" w:hAnsi="Verdana" w:cs="Calibri"/>
          <w:color w:val="1A1A1A"/>
          <w:lang w:eastAsia="ru-RU"/>
        </w:rPr>
        <w:t xml:space="preserve"> </w:t>
      </w:r>
    </w:p>
    <w:p w:rsidR="00474D79" w:rsidRPr="00474D79" w:rsidRDefault="00474D79" w:rsidP="00474D79">
      <w:pPr>
        <w:spacing w:after="0" w:line="240" w:lineRule="auto"/>
        <w:jc w:val="both"/>
        <w:rPr>
          <w:rFonts w:ascii="Verdana" w:eastAsia="Times New Roman" w:hAnsi="Verdana" w:cs="Calibri"/>
          <w:color w:val="1A1A1A"/>
          <w:lang w:eastAsia="ru-RU"/>
        </w:rPr>
      </w:pPr>
      <w:r w:rsidRPr="00474D79">
        <w:rPr>
          <w:rFonts w:ascii="Verdana" w:eastAsia="Times New Roman" w:hAnsi="Verdana" w:cs="Calibri"/>
          <w:color w:val="1A1A1A"/>
          <w:lang w:eastAsia="ru-RU"/>
        </w:rPr>
        <w:t xml:space="preserve">С целью своевременной выдачи аттестатов о среднем общем образовании экзамены по обязательным предметам установлены в едином расписании одними из первых. </w:t>
      </w:r>
    </w:p>
    <w:p w:rsidR="00474D79" w:rsidRPr="00474D79" w:rsidRDefault="00474D79" w:rsidP="00474D79">
      <w:pPr>
        <w:spacing w:after="0" w:line="240" w:lineRule="auto"/>
        <w:jc w:val="both"/>
        <w:rPr>
          <w:rFonts w:ascii="Verdana" w:eastAsia="Times New Roman" w:hAnsi="Verdana" w:cs="Calibri"/>
          <w:color w:val="1A1A1A"/>
          <w:lang w:eastAsia="ru-RU"/>
        </w:rPr>
      </w:pPr>
      <w:r w:rsidRPr="00474D79">
        <w:rPr>
          <w:rFonts w:ascii="Verdana" w:eastAsia="Times New Roman" w:hAnsi="Verdana" w:cs="Calibri"/>
          <w:color w:val="1A1A1A"/>
          <w:lang w:eastAsia="ru-RU"/>
        </w:rPr>
        <w:t xml:space="preserve"> </w:t>
      </w:r>
    </w:p>
    <w:p w:rsidR="00474D79" w:rsidRPr="00474D79" w:rsidRDefault="00474D79" w:rsidP="00474D79">
      <w:pPr>
        <w:spacing w:after="0" w:line="240" w:lineRule="auto"/>
        <w:jc w:val="both"/>
        <w:rPr>
          <w:rFonts w:ascii="Verdana" w:eastAsia="Times New Roman" w:hAnsi="Verdana" w:cs="Calibri"/>
          <w:color w:val="1A1A1A"/>
          <w:lang w:eastAsia="ru-RU"/>
        </w:rPr>
      </w:pPr>
      <w:r w:rsidRPr="00474D79">
        <w:rPr>
          <w:rFonts w:ascii="Verdana" w:eastAsia="Times New Roman" w:hAnsi="Verdana" w:cs="Calibri"/>
          <w:color w:val="1A1A1A"/>
          <w:lang w:eastAsia="ru-RU"/>
        </w:rPr>
        <w:t xml:space="preserve">ЕГЭ по русскому языку в 2023 году планируется провести 29 мая. ЕГЭ по математике базового и профильного уровней планируется провести в один день – 1 июня. </w:t>
      </w:r>
    </w:p>
    <w:p w:rsidR="00474D79" w:rsidRPr="00474D79" w:rsidRDefault="00474D79" w:rsidP="00474D79">
      <w:pPr>
        <w:spacing w:after="0" w:line="240" w:lineRule="auto"/>
        <w:jc w:val="both"/>
        <w:rPr>
          <w:rFonts w:ascii="Verdana" w:eastAsia="Times New Roman" w:hAnsi="Verdana" w:cs="Calibri"/>
          <w:color w:val="1A1A1A"/>
          <w:lang w:eastAsia="ru-RU"/>
        </w:rPr>
      </w:pPr>
      <w:r w:rsidRPr="00474D79">
        <w:rPr>
          <w:rFonts w:ascii="Verdana" w:eastAsia="Times New Roman" w:hAnsi="Verdana" w:cs="Calibri"/>
          <w:color w:val="1A1A1A"/>
          <w:lang w:eastAsia="ru-RU"/>
        </w:rPr>
        <w:t xml:space="preserve"> </w:t>
      </w:r>
    </w:p>
    <w:p w:rsidR="00474D79" w:rsidRPr="00474D79" w:rsidRDefault="00474D79" w:rsidP="00474D79">
      <w:pPr>
        <w:spacing w:after="0" w:line="240" w:lineRule="auto"/>
        <w:jc w:val="both"/>
        <w:rPr>
          <w:rFonts w:ascii="Verdana" w:eastAsia="Times New Roman" w:hAnsi="Verdana" w:cs="Calibri"/>
          <w:color w:val="1A1A1A"/>
          <w:lang w:eastAsia="ru-RU"/>
        </w:rPr>
      </w:pPr>
      <w:r w:rsidRPr="00474D79">
        <w:rPr>
          <w:rFonts w:ascii="Verdana" w:eastAsia="Times New Roman" w:hAnsi="Verdana" w:cs="Calibri"/>
          <w:color w:val="1A1A1A"/>
          <w:lang w:eastAsia="ru-RU"/>
        </w:rPr>
        <w:t xml:space="preserve">Экзамены по истории и физике будут проводиться 5 июня, ЕГЭ по обществознанию – 8 июня, ЕГЭ по биологии и письменной части ЕГЭ по иностранным языкам – 13 июня. </w:t>
      </w:r>
    </w:p>
    <w:p w:rsidR="00474D79" w:rsidRPr="00474D79" w:rsidRDefault="00474D79" w:rsidP="00474D79">
      <w:pPr>
        <w:spacing w:after="0" w:line="240" w:lineRule="auto"/>
        <w:ind w:firstLine="284"/>
        <w:jc w:val="both"/>
        <w:rPr>
          <w:rFonts w:ascii="Verdana" w:eastAsia="Times New Roman" w:hAnsi="Verdana" w:cs="Calibri"/>
          <w:color w:val="1A1A1A"/>
          <w:lang w:eastAsia="ru-RU"/>
        </w:rPr>
      </w:pPr>
      <w:r w:rsidRPr="00474D79">
        <w:rPr>
          <w:rFonts w:ascii="Verdana" w:eastAsia="Times New Roman" w:hAnsi="Verdana" w:cs="Calibri"/>
          <w:color w:val="1A1A1A"/>
          <w:lang w:eastAsia="ru-RU"/>
        </w:rPr>
        <w:t xml:space="preserve"> </w:t>
      </w:r>
    </w:p>
    <w:p w:rsidR="00474D79" w:rsidRPr="00E82A79" w:rsidRDefault="00474D79" w:rsidP="00474D79">
      <w:pPr>
        <w:shd w:val="clear" w:color="auto" w:fill="FFFFFF"/>
        <w:spacing w:after="0"/>
        <w:jc w:val="both"/>
        <w:rPr>
          <w:rFonts w:ascii="Verdana" w:eastAsia="Times New Roman" w:hAnsi="Verdana" w:cs="Calibri"/>
          <w:color w:val="1A1A1A"/>
          <w:lang w:eastAsia="ru-RU"/>
        </w:rPr>
      </w:pPr>
      <w:r w:rsidRPr="00E82A79">
        <w:rPr>
          <w:rFonts w:ascii="Verdana" w:eastAsia="Times New Roman" w:hAnsi="Verdana" w:cs="Calibri"/>
          <w:color w:val="1A1A1A"/>
          <w:lang w:eastAsia="ru-RU"/>
        </w:rPr>
        <w:t>Основной период ГВЭ-11 для выпускников 11 классов пройдет с 2</w:t>
      </w:r>
      <w:r>
        <w:rPr>
          <w:rFonts w:ascii="Verdana" w:eastAsia="Times New Roman" w:hAnsi="Verdana" w:cs="Calibri"/>
          <w:color w:val="1A1A1A"/>
          <w:lang w:eastAsia="ru-RU"/>
        </w:rPr>
        <w:t>6</w:t>
      </w:r>
      <w:r w:rsidRPr="00E82A79">
        <w:rPr>
          <w:rFonts w:ascii="Verdana" w:eastAsia="Times New Roman" w:hAnsi="Verdana" w:cs="Calibri"/>
          <w:color w:val="1A1A1A"/>
          <w:lang w:eastAsia="ru-RU"/>
        </w:rPr>
        <w:t xml:space="preserve"> мая по </w:t>
      </w:r>
      <w:r w:rsidR="00C20E9F">
        <w:rPr>
          <w:rFonts w:ascii="Verdana" w:eastAsia="Times New Roman" w:hAnsi="Verdana" w:cs="Calibri"/>
          <w:color w:val="1A1A1A"/>
          <w:lang w:eastAsia="ru-RU"/>
        </w:rPr>
        <w:t>01 июля</w:t>
      </w:r>
      <w:r w:rsidRPr="00E82A79">
        <w:rPr>
          <w:rFonts w:ascii="Verdana" w:eastAsia="Times New Roman" w:hAnsi="Verdana" w:cs="Calibri"/>
          <w:color w:val="1A1A1A"/>
          <w:lang w:eastAsia="ru-RU"/>
        </w:rPr>
        <w:t>. 2</w:t>
      </w:r>
      <w:r>
        <w:rPr>
          <w:rFonts w:ascii="Verdana" w:eastAsia="Times New Roman" w:hAnsi="Verdana" w:cs="Calibri"/>
          <w:color w:val="1A1A1A"/>
          <w:lang w:eastAsia="ru-RU"/>
        </w:rPr>
        <w:t>9</w:t>
      </w:r>
      <w:r w:rsidRPr="00E82A79">
        <w:rPr>
          <w:rFonts w:ascii="Verdana" w:eastAsia="Times New Roman" w:hAnsi="Verdana" w:cs="Calibri"/>
          <w:color w:val="1A1A1A"/>
          <w:lang w:eastAsia="ru-RU"/>
        </w:rPr>
        <w:t xml:space="preserve"> мая им предстоит сдавать русский язык, а </w:t>
      </w:r>
      <w:r>
        <w:rPr>
          <w:rFonts w:ascii="Verdana" w:eastAsia="Times New Roman" w:hAnsi="Verdana" w:cs="Calibri"/>
          <w:color w:val="1A1A1A"/>
          <w:lang w:eastAsia="ru-RU"/>
        </w:rPr>
        <w:t>1 июня</w:t>
      </w:r>
      <w:r w:rsidRPr="00E82A79">
        <w:rPr>
          <w:rFonts w:ascii="Verdana" w:eastAsia="Times New Roman" w:hAnsi="Verdana" w:cs="Calibri"/>
          <w:color w:val="1A1A1A"/>
          <w:lang w:eastAsia="ru-RU"/>
        </w:rPr>
        <w:t xml:space="preserve"> – математику.</w:t>
      </w:r>
    </w:p>
    <w:p w:rsidR="00474D79" w:rsidRDefault="00474D79" w:rsidP="00474D79">
      <w:pPr>
        <w:shd w:val="clear" w:color="auto" w:fill="FFFFFF"/>
        <w:spacing w:after="0"/>
        <w:jc w:val="both"/>
        <w:rPr>
          <w:rFonts w:ascii="Verdana" w:eastAsia="Times New Roman" w:hAnsi="Verdana" w:cs="Calibri"/>
          <w:color w:val="1A1A1A"/>
          <w:lang w:eastAsia="ru-RU"/>
        </w:rPr>
      </w:pPr>
    </w:p>
    <w:p w:rsidR="00474D79" w:rsidRPr="00E82A79" w:rsidRDefault="00474D79" w:rsidP="00474D79">
      <w:pPr>
        <w:shd w:val="clear" w:color="auto" w:fill="FFFFFF"/>
        <w:spacing w:after="0"/>
        <w:jc w:val="both"/>
        <w:rPr>
          <w:rFonts w:ascii="Verdana" w:eastAsia="Times New Roman" w:hAnsi="Verdana" w:cs="Calibri"/>
          <w:color w:val="1A1A1A"/>
          <w:lang w:eastAsia="ru-RU"/>
        </w:rPr>
      </w:pPr>
      <w:r w:rsidRPr="00E82A79">
        <w:rPr>
          <w:rFonts w:ascii="Verdana" w:eastAsia="Times New Roman" w:hAnsi="Verdana" w:cs="Calibri"/>
          <w:color w:val="1A1A1A"/>
          <w:lang w:eastAsia="ru-RU"/>
        </w:rPr>
        <w:t>Для участников, пропустивших основные сроки сдачи экзаменов или не завершивших написание работы по уважительной причине, подтвержденной документально, получивших неудовлетворительный результат по одному из двух обязательных предметов ГВЭ предусмотрены резервные дни (</w:t>
      </w:r>
      <w:r>
        <w:rPr>
          <w:rFonts w:ascii="Verdana" w:eastAsia="Times New Roman" w:hAnsi="Verdana" w:cs="Calibri"/>
          <w:color w:val="1A1A1A"/>
          <w:lang w:eastAsia="ru-RU"/>
        </w:rPr>
        <w:t>22</w:t>
      </w:r>
      <w:r w:rsidRPr="00E82A79">
        <w:rPr>
          <w:rFonts w:ascii="Verdana" w:eastAsia="Times New Roman" w:hAnsi="Verdana" w:cs="Calibri"/>
          <w:color w:val="1A1A1A"/>
          <w:lang w:eastAsia="ru-RU"/>
        </w:rPr>
        <w:t xml:space="preserve"> июня – русский язык, </w:t>
      </w:r>
      <w:r>
        <w:rPr>
          <w:rFonts w:ascii="Verdana" w:eastAsia="Times New Roman" w:hAnsi="Verdana" w:cs="Calibri"/>
          <w:color w:val="1A1A1A"/>
          <w:lang w:eastAsia="ru-RU"/>
        </w:rPr>
        <w:t>26</w:t>
      </w:r>
      <w:r w:rsidRPr="00E82A79">
        <w:rPr>
          <w:rFonts w:ascii="Verdana" w:eastAsia="Times New Roman" w:hAnsi="Verdana" w:cs="Calibri"/>
          <w:color w:val="1A1A1A"/>
          <w:lang w:eastAsia="ru-RU"/>
        </w:rPr>
        <w:t xml:space="preserve"> июня – математика).</w:t>
      </w:r>
    </w:p>
    <w:p w:rsidR="00474D79" w:rsidRDefault="00474D79" w:rsidP="00474D79">
      <w:pPr>
        <w:shd w:val="clear" w:color="auto" w:fill="FFFFFF"/>
        <w:spacing w:after="0"/>
        <w:jc w:val="both"/>
        <w:rPr>
          <w:rFonts w:ascii="Verdana" w:eastAsia="Times New Roman" w:hAnsi="Verdana" w:cs="Calibri"/>
          <w:color w:val="1A1A1A"/>
          <w:lang w:eastAsia="ru-RU"/>
        </w:rPr>
      </w:pPr>
    </w:p>
    <w:p w:rsidR="00474D79" w:rsidRPr="00E82A79" w:rsidRDefault="00474D79" w:rsidP="00474D79">
      <w:pPr>
        <w:shd w:val="clear" w:color="auto" w:fill="FFFFFF"/>
        <w:spacing w:after="0"/>
        <w:jc w:val="both"/>
        <w:rPr>
          <w:rFonts w:ascii="Verdana" w:eastAsia="Times New Roman" w:hAnsi="Verdana" w:cs="Calibri"/>
          <w:color w:val="1A1A1A"/>
          <w:lang w:eastAsia="ru-RU"/>
        </w:rPr>
      </w:pPr>
      <w:r w:rsidRPr="00E82A79">
        <w:rPr>
          <w:rFonts w:ascii="Verdana" w:eastAsia="Times New Roman" w:hAnsi="Verdana" w:cs="Calibri"/>
          <w:color w:val="1A1A1A"/>
          <w:lang w:eastAsia="ru-RU"/>
        </w:rPr>
        <w:t>Расписанием ГВЭ-11 предусмотрены также дополнительны</w:t>
      </w:r>
      <w:r w:rsidR="00664689">
        <w:rPr>
          <w:rFonts w:ascii="Verdana" w:eastAsia="Times New Roman" w:hAnsi="Verdana" w:cs="Calibri"/>
          <w:color w:val="1A1A1A"/>
          <w:lang w:eastAsia="ru-RU"/>
        </w:rPr>
        <w:t>й</w:t>
      </w:r>
      <w:r w:rsidRPr="00E82A79">
        <w:rPr>
          <w:rFonts w:ascii="Verdana" w:eastAsia="Times New Roman" w:hAnsi="Verdana" w:cs="Calibri"/>
          <w:color w:val="1A1A1A"/>
          <w:lang w:eastAsia="ru-RU"/>
        </w:rPr>
        <w:t xml:space="preserve"> период проведения экзаменов: </w:t>
      </w:r>
      <w:r w:rsidR="00664689">
        <w:rPr>
          <w:rFonts w:ascii="Verdana" w:eastAsia="Times New Roman" w:hAnsi="Verdana" w:cs="Calibri"/>
          <w:color w:val="1A1A1A"/>
          <w:lang w:eastAsia="ru-RU"/>
        </w:rPr>
        <w:t xml:space="preserve">с </w:t>
      </w:r>
      <w:r w:rsidR="00190D03">
        <w:rPr>
          <w:rFonts w:ascii="Verdana" w:eastAsia="Times New Roman" w:hAnsi="Verdana" w:cs="Calibri"/>
          <w:color w:val="1A1A1A"/>
          <w:lang w:eastAsia="ru-RU"/>
        </w:rPr>
        <w:t>6</w:t>
      </w:r>
      <w:r w:rsidR="00664689">
        <w:rPr>
          <w:rFonts w:ascii="Verdana" w:eastAsia="Times New Roman" w:hAnsi="Verdana" w:cs="Calibri"/>
          <w:color w:val="1A1A1A"/>
          <w:lang w:eastAsia="ru-RU"/>
        </w:rPr>
        <w:t xml:space="preserve"> по</w:t>
      </w:r>
      <w:r w:rsidR="00190D03">
        <w:rPr>
          <w:rFonts w:ascii="Verdana" w:eastAsia="Times New Roman" w:hAnsi="Verdana" w:cs="Calibri"/>
          <w:color w:val="1A1A1A"/>
          <w:lang w:eastAsia="ru-RU"/>
        </w:rPr>
        <w:t xml:space="preserve"> </w:t>
      </w:r>
      <w:r w:rsidRPr="00E82A79">
        <w:rPr>
          <w:rFonts w:ascii="Verdana" w:eastAsia="Times New Roman" w:hAnsi="Verdana" w:cs="Calibri"/>
          <w:color w:val="1A1A1A"/>
          <w:lang w:eastAsia="ru-RU"/>
        </w:rPr>
        <w:t>1</w:t>
      </w:r>
      <w:r w:rsidR="00190D03">
        <w:rPr>
          <w:rFonts w:ascii="Verdana" w:eastAsia="Times New Roman" w:hAnsi="Verdana" w:cs="Calibri"/>
          <w:color w:val="1A1A1A"/>
          <w:lang w:eastAsia="ru-RU"/>
        </w:rPr>
        <w:t>9</w:t>
      </w:r>
      <w:r w:rsidRPr="00E82A79">
        <w:rPr>
          <w:rFonts w:ascii="Verdana" w:eastAsia="Times New Roman" w:hAnsi="Verdana" w:cs="Calibri"/>
          <w:color w:val="1A1A1A"/>
          <w:lang w:eastAsia="ru-RU"/>
        </w:rPr>
        <w:t xml:space="preserve"> сентября.</w:t>
      </w:r>
    </w:p>
    <w:p w:rsidR="00474D79" w:rsidRDefault="00474D79" w:rsidP="00474D79">
      <w:pPr>
        <w:spacing w:after="0" w:line="240" w:lineRule="auto"/>
        <w:jc w:val="both"/>
        <w:rPr>
          <w:rFonts w:ascii="Verdana" w:hAnsi="Verdana" w:cs="Arial"/>
          <w:b/>
          <w:color w:val="000000"/>
        </w:rPr>
      </w:pPr>
      <w:r w:rsidRPr="00474D79">
        <w:rPr>
          <w:rFonts w:ascii="Verdana" w:eastAsia="Times New Roman" w:hAnsi="Verdana" w:cs="Calibri"/>
          <w:color w:val="1A1A1A"/>
          <w:lang w:eastAsia="ru-RU"/>
        </w:rPr>
        <w:t>Основной период экзаменационной кампании 2023 года завершится 1 июля.</w:t>
      </w:r>
      <w:r w:rsidR="00163363">
        <w:rPr>
          <w:rFonts w:ascii="Arial" w:hAnsi="Arial" w:cs="Arial"/>
          <w:color w:val="000000"/>
          <w:sz w:val="21"/>
          <w:szCs w:val="21"/>
        </w:rPr>
        <w:br/>
      </w:r>
    </w:p>
    <w:p w:rsidR="00AA23D7" w:rsidRDefault="00163363" w:rsidP="00474D79">
      <w:pPr>
        <w:spacing w:after="0" w:line="240" w:lineRule="auto"/>
        <w:rPr>
          <w:rFonts w:ascii="Verdana" w:hAnsi="Verdana" w:cs="Arial"/>
          <w:b/>
          <w:color w:val="000000"/>
        </w:rPr>
      </w:pPr>
      <w:r w:rsidRPr="00163363">
        <w:rPr>
          <w:rFonts w:ascii="Verdana" w:hAnsi="Verdana" w:cs="Arial"/>
          <w:b/>
          <w:color w:val="000000"/>
        </w:rPr>
        <w:t>Источник:</w:t>
      </w:r>
      <w:r w:rsidR="00A870F3">
        <w:rPr>
          <w:rFonts w:ascii="Verdana" w:hAnsi="Verdana" w:cs="Arial"/>
          <w:b/>
          <w:color w:val="000000"/>
        </w:rPr>
        <w:t xml:space="preserve"> </w:t>
      </w:r>
    </w:p>
    <w:p w:rsidR="00AE0884" w:rsidRDefault="00AE0884" w:rsidP="00AE0884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</w:p>
    <w:p w:rsidR="00AA23D7" w:rsidRDefault="00474D79" w:rsidP="00474D7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474D7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Приказ Министерства просвещения Российской Федерации, Федеральной службы по надзору в сфере образования и науки от 16.11.2022 № 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 (Зарегистрирован 14.12.2022 № 71521)</w:t>
      </w: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, </w:t>
      </w:r>
      <w:hyperlink r:id="rId8" w:history="1">
        <w:r w:rsidRPr="00EF41AE">
          <w:rPr>
            <w:rStyle w:val="ab"/>
            <w:rFonts w:ascii="Verdana" w:eastAsia="Times New Roman" w:hAnsi="Verdana" w:cs="Times New Roman"/>
            <w:shd w:val="clear" w:color="auto" w:fill="FFFFFF"/>
            <w:lang w:eastAsia="ru-RU"/>
          </w:rPr>
          <w:t>http://publication.pravo.gov.ru/Document/View/0001202212150003</w:t>
        </w:r>
      </w:hyperlink>
    </w:p>
    <w:p w:rsidR="00474D79" w:rsidRDefault="00474D79" w:rsidP="00474D7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</w:p>
    <w:p w:rsidR="00474D79" w:rsidRPr="00474D79" w:rsidRDefault="00474D79" w:rsidP="00474D79">
      <w:pPr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474D7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Приказ Министерства просвещения Российской Федерации, Федеральной службы по надзору в сфере образования и науки от 16.11.2022 № 991/1145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 году"</w:t>
      </w:r>
    </w:p>
    <w:p w:rsidR="00474D79" w:rsidRPr="00474D79" w:rsidRDefault="00474D79" w:rsidP="00474D7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474D7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(Зарегистрирован 14.12.2022 № 71520), </w:t>
      </w:r>
    </w:p>
    <w:p w:rsidR="00474D79" w:rsidRDefault="009670F5" w:rsidP="00474D79">
      <w:pPr>
        <w:spacing w:after="0" w:line="240" w:lineRule="auto"/>
        <w:jc w:val="both"/>
        <w:rPr>
          <w:rFonts w:ascii="Verdana" w:hAnsi="Verdana" w:cs="Arial"/>
          <w:color w:val="000000"/>
        </w:rPr>
      </w:pPr>
      <w:hyperlink r:id="rId9" w:history="1">
        <w:r w:rsidR="00474D79" w:rsidRPr="00EF41AE">
          <w:rPr>
            <w:rStyle w:val="ab"/>
            <w:rFonts w:ascii="Verdana" w:hAnsi="Verdana" w:cs="Arial"/>
          </w:rPr>
          <w:t>http://publication.pravo.gov.ru/Document/View/0001202212150009</w:t>
        </w:r>
      </w:hyperlink>
    </w:p>
    <w:p w:rsidR="00474D79" w:rsidRPr="00474D79" w:rsidRDefault="00474D79" w:rsidP="00474D79">
      <w:pPr>
        <w:spacing w:after="0" w:line="240" w:lineRule="auto"/>
        <w:jc w:val="both"/>
        <w:rPr>
          <w:rFonts w:ascii="Verdana" w:hAnsi="Verdana" w:cs="Arial"/>
          <w:color w:val="000000"/>
        </w:rPr>
      </w:pPr>
    </w:p>
    <w:sectPr w:rsidR="00474D79" w:rsidRPr="00474D79" w:rsidSect="004E18E2">
      <w:headerReference w:type="default" r:id="rId10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72FA" w:rsidRDefault="004E72FA" w:rsidP="00F362B6">
      <w:pPr>
        <w:spacing w:after="0" w:line="240" w:lineRule="auto"/>
      </w:pPr>
      <w:r>
        <w:separator/>
      </w:r>
    </w:p>
  </w:endnote>
  <w:endnote w:type="continuationSeparator" w:id="0">
    <w:p w:rsidR="004E72FA" w:rsidRDefault="004E72FA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72FA" w:rsidRDefault="004E72FA" w:rsidP="00F362B6">
      <w:pPr>
        <w:spacing w:after="0" w:line="240" w:lineRule="auto"/>
      </w:pPr>
      <w:r>
        <w:separator/>
      </w:r>
    </w:p>
  </w:footnote>
  <w:footnote w:type="continuationSeparator" w:id="0">
    <w:p w:rsidR="004E72FA" w:rsidRDefault="004E72FA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Default="00AB0C00" w:rsidP="00EF5EC2">
    <w:pPr>
      <w:pStyle w:val="a4"/>
      <w:jc w:val="center"/>
      <w:rPr>
        <w:rFonts w:ascii="Georgia" w:hAnsi="Georgia"/>
        <w:sz w:val="16"/>
        <w:szCs w:val="16"/>
      </w:rPr>
    </w:pPr>
    <w:r w:rsidRPr="00EF5EC2">
      <w:rPr>
        <w:rFonts w:ascii="Georgia" w:hAnsi="Georgia"/>
        <w:sz w:val="16"/>
        <w:szCs w:val="16"/>
      </w:rPr>
      <w:t>346970, Ростовская область, Матвеево-Курганский район, п. Матвеев Курган,  улица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hyperlink r:id="rId2" w:history="1"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roo</w:t>
      </w:r>
      <w:r w:rsidR="00A23A3C" w:rsidRPr="008B0003">
        <w:rPr>
          <w:rStyle w:val="ab"/>
          <w:rFonts w:ascii="Georgia" w:hAnsi="Georgia"/>
          <w:sz w:val="16"/>
          <w:szCs w:val="16"/>
        </w:rPr>
        <w:t>_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matveevo</w:t>
      </w:r>
      <w:r w:rsidR="00A23A3C" w:rsidRPr="008B0003">
        <w:rPr>
          <w:rStyle w:val="ab"/>
          <w:rFonts w:ascii="Georgia" w:hAnsi="Georgia"/>
          <w:sz w:val="16"/>
          <w:szCs w:val="16"/>
        </w:rPr>
        <w:t>-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kurgansky</w:t>
      </w:r>
      <w:r w:rsidR="00A23A3C" w:rsidRPr="008B0003">
        <w:rPr>
          <w:rStyle w:val="ab"/>
          <w:rFonts w:ascii="Georgia" w:hAnsi="Georgia"/>
          <w:sz w:val="16"/>
          <w:szCs w:val="16"/>
        </w:rPr>
        <w:t>@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rostobr</w:t>
      </w:r>
      <w:r w:rsidR="00A23A3C" w:rsidRPr="008B0003">
        <w:rPr>
          <w:rStyle w:val="ab"/>
          <w:rFonts w:ascii="Georgia" w:hAnsi="Georgia"/>
          <w:sz w:val="16"/>
          <w:szCs w:val="16"/>
        </w:rPr>
        <w:t>.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ru</w:t>
      </w:r>
    </w:hyperlink>
  </w:p>
  <w:p w:rsidR="00A23A3C" w:rsidRDefault="00A23A3C" w:rsidP="00EF5EC2">
    <w:pPr>
      <w:pStyle w:val="a4"/>
      <w:jc w:val="center"/>
      <w:rPr>
        <w:rFonts w:ascii="Georgia" w:hAnsi="Georgia"/>
        <w:sz w:val="16"/>
        <w:szCs w:val="16"/>
      </w:rPr>
    </w:pPr>
  </w:p>
  <w:p w:rsidR="00A23A3C" w:rsidRDefault="00A23A3C" w:rsidP="00A23A3C">
    <w:pPr>
      <w:pStyle w:val="a4"/>
      <w:jc w:val="center"/>
      <w:rPr>
        <w:rFonts w:ascii="Georgia" w:hAnsi="Georgia"/>
        <w:b/>
        <w:sz w:val="28"/>
        <w:szCs w:val="28"/>
      </w:rPr>
    </w:pPr>
    <w:r w:rsidRPr="00CF2379">
      <w:rPr>
        <w:rFonts w:ascii="Georgia" w:hAnsi="Georgia"/>
        <w:b/>
        <w:sz w:val="28"/>
        <w:szCs w:val="28"/>
      </w:rPr>
      <w:t>ПРЕСС-РЕЛИЗ</w:t>
    </w:r>
  </w:p>
  <w:p w:rsidR="00A23A3C" w:rsidRPr="00A23A3C" w:rsidRDefault="00A23A3C" w:rsidP="00EF5EC2">
    <w:pPr>
      <w:pStyle w:val="a4"/>
      <w:jc w:val="center"/>
      <w:rPr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54AA7"/>
    <w:multiLevelType w:val="multilevel"/>
    <w:tmpl w:val="7A8E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AA6F64"/>
    <w:multiLevelType w:val="multilevel"/>
    <w:tmpl w:val="1940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365715">
    <w:abstractNumId w:val="0"/>
  </w:num>
  <w:num w:numId="2" w16cid:durableId="1827816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2B6"/>
    <w:rsid w:val="00006EE2"/>
    <w:rsid w:val="00101D40"/>
    <w:rsid w:val="0012767D"/>
    <w:rsid w:val="001550D6"/>
    <w:rsid w:val="00163363"/>
    <w:rsid w:val="001764B8"/>
    <w:rsid w:val="00190D03"/>
    <w:rsid w:val="001D6A25"/>
    <w:rsid w:val="002E2222"/>
    <w:rsid w:val="002E4187"/>
    <w:rsid w:val="00364FBD"/>
    <w:rsid w:val="003B0CD1"/>
    <w:rsid w:val="00474D79"/>
    <w:rsid w:val="004D6262"/>
    <w:rsid w:val="004E18E2"/>
    <w:rsid w:val="004E72FA"/>
    <w:rsid w:val="006057BB"/>
    <w:rsid w:val="00607646"/>
    <w:rsid w:val="00651587"/>
    <w:rsid w:val="006528E0"/>
    <w:rsid w:val="00662248"/>
    <w:rsid w:val="00664689"/>
    <w:rsid w:val="00681B0D"/>
    <w:rsid w:val="007249E2"/>
    <w:rsid w:val="00754ED2"/>
    <w:rsid w:val="00762414"/>
    <w:rsid w:val="007B31A4"/>
    <w:rsid w:val="00841B4E"/>
    <w:rsid w:val="008A4F90"/>
    <w:rsid w:val="008B2F6D"/>
    <w:rsid w:val="00920E83"/>
    <w:rsid w:val="00952CF7"/>
    <w:rsid w:val="009670F5"/>
    <w:rsid w:val="009C48AB"/>
    <w:rsid w:val="009C4D40"/>
    <w:rsid w:val="00A13CED"/>
    <w:rsid w:val="00A23A3C"/>
    <w:rsid w:val="00A276D0"/>
    <w:rsid w:val="00A85A2C"/>
    <w:rsid w:val="00A870F3"/>
    <w:rsid w:val="00AA23D7"/>
    <w:rsid w:val="00AB0C00"/>
    <w:rsid w:val="00AE0884"/>
    <w:rsid w:val="00AE6BE7"/>
    <w:rsid w:val="00B82EB6"/>
    <w:rsid w:val="00BB2E63"/>
    <w:rsid w:val="00BE70A9"/>
    <w:rsid w:val="00BF1388"/>
    <w:rsid w:val="00C03710"/>
    <w:rsid w:val="00C20E9F"/>
    <w:rsid w:val="00CA7137"/>
    <w:rsid w:val="00CD6166"/>
    <w:rsid w:val="00CF1966"/>
    <w:rsid w:val="00CF2379"/>
    <w:rsid w:val="00D01BF0"/>
    <w:rsid w:val="00D0459A"/>
    <w:rsid w:val="00D571AA"/>
    <w:rsid w:val="00DD169F"/>
    <w:rsid w:val="00DE065D"/>
    <w:rsid w:val="00DF0BAE"/>
    <w:rsid w:val="00E15E06"/>
    <w:rsid w:val="00E75B87"/>
    <w:rsid w:val="00E84D29"/>
    <w:rsid w:val="00EE4F32"/>
    <w:rsid w:val="00EF0B35"/>
    <w:rsid w:val="00EF5EC2"/>
    <w:rsid w:val="00F362B6"/>
    <w:rsid w:val="00FD1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4BB7756-29E3-4C28-BAB5-414B2DE3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6528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0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01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1B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Emphasis"/>
    <w:basedOn w:val="a0"/>
    <w:uiPriority w:val="20"/>
    <w:qFormat/>
    <w:rsid w:val="00D01BF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528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Strong"/>
    <w:basedOn w:val="a0"/>
    <w:uiPriority w:val="22"/>
    <w:qFormat/>
    <w:rsid w:val="008A4F90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276D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76D0"/>
    <w:rPr>
      <w:rFonts w:ascii="Consolas" w:hAnsi="Consolas" w:cs="Consolas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870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occaption">
    <w:name w:val="doccaption"/>
    <w:basedOn w:val="a0"/>
    <w:rsid w:val="00474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258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19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392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89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5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6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12150003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http://publication.pravo.gov.ru/Document/View/0001202212150009" TargetMode="Externa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_matveevo-kurgansky@rostobr.ru" TargetMode="External" /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0DFFB-EEEA-4217-B852-078CD93412D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Наталия Сулейманова</cp:lastModifiedBy>
  <cp:revision>2</cp:revision>
  <cp:lastPrinted>2021-05-11T09:08:00Z</cp:lastPrinted>
  <dcterms:created xsi:type="dcterms:W3CDTF">2022-12-20T17:35:00Z</dcterms:created>
  <dcterms:modified xsi:type="dcterms:W3CDTF">2022-12-20T17:35:00Z</dcterms:modified>
</cp:coreProperties>
</file>